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FE694" w14:textId="71B55BE4" w:rsidR="00985D91" w:rsidRPr="00644F9F" w:rsidRDefault="00985D91" w:rsidP="00E35163">
      <w:pPr>
        <w:spacing w:line="276" w:lineRule="auto"/>
        <w:rPr>
          <w:rStyle w:val="normaltextrun"/>
          <w:rFonts w:ascii="Century Gothic" w:eastAsia="Times New Roman" w:hAnsi="Century Gothic" w:cs="Calibri"/>
          <w:b/>
          <w:color w:val="FF0000"/>
          <w:sz w:val="28"/>
          <w:szCs w:val="28"/>
          <w:lang w:eastAsia="en-GB"/>
        </w:rPr>
      </w:pPr>
      <w:r w:rsidRPr="00644F9F">
        <w:rPr>
          <w:rStyle w:val="normaltextrun"/>
          <w:rFonts w:ascii="Century Gothic" w:eastAsia="Times New Roman" w:hAnsi="Century Gothic" w:cs="Calibri"/>
          <w:b/>
          <w:color w:val="000000"/>
          <w:sz w:val="28"/>
          <w:szCs w:val="28"/>
          <w:lang w:eastAsia="en-GB"/>
        </w:rPr>
        <w:t xml:space="preserve">Paper </w:t>
      </w:r>
      <w:r w:rsidR="00701E26">
        <w:rPr>
          <w:rStyle w:val="normaltextrun"/>
          <w:rFonts w:ascii="Century Gothic" w:eastAsia="Times New Roman" w:hAnsi="Century Gothic" w:cs="Calibri"/>
          <w:b/>
          <w:color w:val="000000"/>
          <w:sz w:val="28"/>
          <w:szCs w:val="28"/>
          <w:lang w:eastAsia="en-GB"/>
        </w:rPr>
        <w:t>3</w:t>
      </w:r>
      <w:r w:rsidR="00FA6670" w:rsidRPr="00644F9F">
        <w:rPr>
          <w:rStyle w:val="normaltextrun"/>
          <w:rFonts w:ascii="Century Gothic" w:eastAsia="Times New Roman" w:hAnsi="Century Gothic" w:cs="Calibri"/>
          <w:b/>
          <w:color w:val="000000"/>
          <w:sz w:val="28"/>
          <w:szCs w:val="28"/>
          <w:lang w:eastAsia="en-GB"/>
        </w:rPr>
        <w:t>: Report from Healthwatch Rutland Manager</w:t>
      </w:r>
      <w:r w:rsidR="00965F85" w:rsidRPr="00644F9F">
        <w:rPr>
          <w:rStyle w:val="normaltextrun"/>
          <w:rFonts w:ascii="Century Gothic" w:eastAsia="Times New Roman" w:hAnsi="Century Gothic" w:cs="Calibri"/>
          <w:b/>
          <w:color w:val="000000"/>
          <w:sz w:val="28"/>
          <w:szCs w:val="28"/>
          <w:lang w:eastAsia="en-GB"/>
        </w:rPr>
        <w:t xml:space="preserve"> </w:t>
      </w:r>
    </w:p>
    <w:p w14:paraId="445BE4A1" w14:textId="71AACA6E" w:rsidR="0074753C" w:rsidRPr="00E36FEB" w:rsidRDefault="00985D91" w:rsidP="00E35163">
      <w:pPr>
        <w:spacing w:line="276" w:lineRule="auto"/>
        <w:rPr>
          <w:rStyle w:val="normaltextrun"/>
          <w:rFonts w:ascii="Century Gothic" w:eastAsia="Times New Roman" w:hAnsi="Century Gothic" w:cs="Calibri"/>
          <w:lang w:eastAsia="en-GB"/>
        </w:rPr>
      </w:pPr>
      <w:r w:rsidRPr="00E36FEB">
        <w:rPr>
          <w:rStyle w:val="normaltextrun"/>
          <w:rFonts w:ascii="Century Gothic" w:eastAsia="Times New Roman" w:hAnsi="Century Gothic" w:cs="Calibri"/>
          <w:lang w:eastAsia="en-GB"/>
        </w:rPr>
        <w:t>I am pleased to submit this report to the Board of Healthwatch Rutland</w:t>
      </w:r>
      <w:r w:rsidR="00CE2D85" w:rsidRPr="00E36FEB">
        <w:rPr>
          <w:rStyle w:val="normaltextrun"/>
          <w:rFonts w:ascii="Century Gothic" w:eastAsia="Times New Roman" w:hAnsi="Century Gothic" w:cs="Calibri"/>
          <w:lang w:eastAsia="en-GB"/>
        </w:rPr>
        <w:t xml:space="preserve"> (HWR</w:t>
      </w:r>
      <w:r w:rsidR="00FA5BFA" w:rsidRPr="00E36FEB">
        <w:rPr>
          <w:rStyle w:val="normaltextrun"/>
          <w:rFonts w:ascii="Century Gothic" w:eastAsia="Times New Roman" w:hAnsi="Century Gothic" w:cs="Calibri"/>
          <w:lang w:eastAsia="en-GB"/>
        </w:rPr>
        <w:t>), covering</w:t>
      </w:r>
      <w:r w:rsidR="003B57C2" w:rsidRPr="00E36FEB">
        <w:rPr>
          <w:rStyle w:val="normaltextrun"/>
          <w:rFonts w:ascii="Century Gothic" w:eastAsia="Times New Roman" w:hAnsi="Century Gothic" w:cs="Calibri"/>
          <w:lang w:eastAsia="en-GB"/>
        </w:rPr>
        <w:t xml:space="preserve"> </w:t>
      </w:r>
      <w:r w:rsidR="00321B13" w:rsidRPr="00E36FEB">
        <w:rPr>
          <w:rStyle w:val="normaltextrun"/>
          <w:rFonts w:ascii="Century Gothic" w:eastAsia="Times New Roman" w:hAnsi="Century Gothic" w:cs="Calibri"/>
          <w:lang w:eastAsia="en-GB"/>
        </w:rPr>
        <w:t xml:space="preserve">the </w:t>
      </w:r>
      <w:r w:rsidR="003B57C2" w:rsidRPr="00E36FEB">
        <w:rPr>
          <w:rStyle w:val="normaltextrun"/>
          <w:rFonts w:ascii="Century Gothic" w:eastAsia="Times New Roman" w:hAnsi="Century Gothic" w:cs="Calibri"/>
          <w:lang w:eastAsia="en-GB"/>
        </w:rPr>
        <w:t xml:space="preserve">period since </w:t>
      </w:r>
      <w:r w:rsidR="007A3367" w:rsidRPr="00E36FEB">
        <w:rPr>
          <w:rStyle w:val="normaltextrun"/>
          <w:rFonts w:ascii="Century Gothic" w:eastAsia="Times New Roman" w:hAnsi="Century Gothic" w:cs="Calibri"/>
          <w:lang w:eastAsia="en-GB"/>
        </w:rPr>
        <w:t xml:space="preserve">my last report to the </w:t>
      </w:r>
      <w:r w:rsidR="003B57C2" w:rsidRPr="00E36FEB">
        <w:rPr>
          <w:rStyle w:val="normaltextrun"/>
          <w:rFonts w:ascii="Century Gothic" w:eastAsia="Times New Roman" w:hAnsi="Century Gothic" w:cs="Calibri"/>
          <w:lang w:eastAsia="en-GB"/>
        </w:rPr>
        <w:t xml:space="preserve">Board in </w:t>
      </w:r>
      <w:r w:rsidR="000E537A">
        <w:rPr>
          <w:rStyle w:val="normaltextrun"/>
          <w:rFonts w:ascii="Century Gothic" w:eastAsia="Times New Roman" w:hAnsi="Century Gothic" w:cs="Calibri"/>
          <w:lang w:eastAsia="en-GB"/>
        </w:rPr>
        <w:t>September</w:t>
      </w:r>
      <w:r w:rsidR="00C321C2" w:rsidRPr="00E36FEB">
        <w:rPr>
          <w:rStyle w:val="normaltextrun"/>
          <w:rFonts w:ascii="Century Gothic" w:eastAsia="Times New Roman" w:hAnsi="Century Gothic" w:cs="Calibri"/>
          <w:lang w:eastAsia="en-GB"/>
        </w:rPr>
        <w:t xml:space="preserve"> 2022</w:t>
      </w:r>
      <w:r w:rsidR="0001096E" w:rsidRPr="00E36FEB">
        <w:rPr>
          <w:rStyle w:val="normaltextrun"/>
          <w:rFonts w:ascii="Century Gothic" w:eastAsia="Times New Roman" w:hAnsi="Century Gothic" w:cs="Calibri"/>
          <w:lang w:eastAsia="en-GB"/>
        </w:rPr>
        <w:t>.</w:t>
      </w:r>
    </w:p>
    <w:p w14:paraId="5F36F01E" w14:textId="0A5375DC" w:rsidR="00E36AFB" w:rsidRPr="00644F9F" w:rsidRDefault="00BA3C65" w:rsidP="00E35163">
      <w:pPr>
        <w:spacing w:line="276" w:lineRule="auto"/>
        <w:rPr>
          <w:rStyle w:val="normaltextrun"/>
          <w:rFonts w:ascii="Century Gothic" w:eastAsia="Times New Roman" w:hAnsi="Century Gothic" w:cs="Calibri"/>
          <w:b/>
          <w:bCs/>
          <w:color w:val="000000"/>
          <w:sz w:val="24"/>
          <w:szCs w:val="24"/>
          <w:lang w:eastAsia="en-GB"/>
        </w:rPr>
      </w:pPr>
      <w:r w:rsidRPr="00644F9F">
        <w:rPr>
          <w:rStyle w:val="normaltextrun"/>
          <w:rFonts w:ascii="Century Gothic" w:eastAsia="Times New Roman" w:hAnsi="Century Gothic" w:cs="Calibri"/>
          <w:b/>
          <w:bCs/>
          <w:color w:val="000000"/>
          <w:sz w:val="24"/>
          <w:szCs w:val="24"/>
          <w:lang w:eastAsia="en-GB"/>
        </w:rPr>
        <w:t xml:space="preserve">Annual </w:t>
      </w:r>
      <w:r w:rsidR="003E11FE">
        <w:rPr>
          <w:rStyle w:val="normaltextrun"/>
          <w:rFonts w:ascii="Century Gothic" w:eastAsia="Times New Roman" w:hAnsi="Century Gothic" w:cs="Calibri"/>
          <w:b/>
          <w:bCs/>
          <w:color w:val="000000"/>
          <w:sz w:val="24"/>
          <w:szCs w:val="24"/>
          <w:lang w:eastAsia="en-GB"/>
        </w:rPr>
        <w:t>Meeting</w:t>
      </w:r>
      <w:r w:rsidRPr="00644F9F">
        <w:rPr>
          <w:rStyle w:val="normaltextrun"/>
          <w:rFonts w:ascii="Century Gothic" w:eastAsia="Times New Roman" w:hAnsi="Century Gothic" w:cs="Calibri"/>
          <w:b/>
          <w:bCs/>
          <w:color w:val="000000"/>
          <w:sz w:val="24"/>
          <w:szCs w:val="24"/>
          <w:lang w:eastAsia="en-GB"/>
        </w:rPr>
        <w:t xml:space="preserve"> </w:t>
      </w:r>
    </w:p>
    <w:p w14:paraId="31E77DC8" w14:textId="5AC5D759" w:rsidR="008C76AF" w:rsidRDefault="00C24131" w:rsidP="008C76AF">
      <w:pPr>
        <w:shd w:val="clear" w:color="auto" w:fill="FFFFFF"/>
        <w:spacing w:after="0" w:line="276" w:lineRule="auto"/>
        <w:rPr>
          <w:rFonts w:ascii="Century Gothic" w:hAnsi="Century Gothic"/>
        </w:rPr>
      </w:pPr>
      <w:r w:rsidRPr="00E36FEB">
        <w:rPr>
          <w:rFonts w:ascii="Century Gothic" w:hAnsi="Century Gothic"/>
        </w:rPr>
        <w:t xml:space="preserve">The Healthwatch Rutland Annual </w:t>
      </w:r>
      <w:r w:rsidR="0092247D">
        <w:rPr>
          <w:rFonts w:ascii="Century Gothic" w:hAnsi="Century Gothic"/>
        </w:rPr>
        <w:t xml:space="preserve">Meeting </w:t>
      </w:r>
      <w:r w:rsidR="00D935B2">
        <w:rPr>
          <w:rFonts w:ascii="Century Gothic" w:hAnsi="Century Gothic"/>
        </w:rPr>
        <w:t>was held on</w:t>
      </w:r>
      <w:r w:rsidR="0092247D">
        <w:rPr>
          <w:rFonts w:ascii="Century Gothic" w:hAnsi="Century Gothic"/>
        </w:rPr>
        <w:t xml:space="preserve"> 3 November </w:t>
      </w:r>
      <w:r w:rsidR="00AF4AD0">
        <w:rPr>
          <w:rFonts w:ascii="Century Gothic" w:hAnsi="Century Gothic"/>
        </w:rPr>
        <w:t xml:space="preserve">after a postponement </w:t>
      </w:r>
      <w:r w:rsidR="00F46BB6">
        <w:rPr>
          <w:rFonts w:ascii="Century Gothic" w:hAnsi="Century Gothic"/>
        </w:rPr>
        <w:t>out of</w:t>
      </w:r>
      <w:r w:rsidR="00937DB5">
        <w:rPr>
          <w:rFonts w:ascii="Century Gothic" w:hAnsi="Century Gothic"/>
        </w:rPr>
        <w:t xml:space="preserve"> respect for the </w:t>
      </w:r>
      <w:r w:rsidR="00AF33EE">
        <w:rPr>
          <w:rFonts w:ascii="Century Gothic" w:hAnsi="Century Gothic"/>
        </w:rPr>
        <w:t xml:space="preserve">period of mourning following the </w:t>
      </w:r>
      <w:r w:rsidR="00937DB5">
        <w:rPr>
          <w:rFonts w:ascii="Century Gothic" w:hAnsi="Century Gothic"/>
        </w:rPr>
        <w:t>death of Que</w:t>
      </w:r>
      <w:r w:rsidR="00AF33EE">
        <w:rPr>
          <w:rFonts w:ascii="Century Gothic" w:hAnsi="Century Gothic"/>
        </w:rPr>
        <w:t>e</w:t>
      </w:r>
      <w:r w:rsidR="00937DB5">
        <w:rPr>
          <w:rFonts w:ascii="Century Gothic" w:hAnsi="Century Gothic"/>
        </w:rPr>
        <w:t>n Elizabet</w:t>
      </w:r>
      <w:r w:rsidR="00AF4AD0">
        <w:rPr>
          <w:rFonts w:ascii="Century Gothic" w:hAnsi="Century Gothic"/>
        </w:rPr>
        <w:t>h.</w:t>
      </w:r>
      <w:r w:rsidR="00937DB5">
        <w:rPr>
          <w:rFonts w:ascii="Century Gothic" w:hAnsi="Century Gothic"/>
        </w:rPr>
        <w:t xml:space="preserve"> </w:t>
      </w:r>
      <w:r w:rsidR="00D935B2">
        <w:rPr>
          <w:rFonts w:ascii="Century Gothic" w:hAnsi="Century Gothic"/>
        </w:rPr>
        <w:t xml:space="preserve"> </w:t>
      </w:r>
      <w:r w:rsidR="00644F9F" w:rsidRPr="00E36FEB">
        <w:rPr>
          <w:rFonts w:ascii="Century Gothic" w:hAnsi="Century Gothic"/>
        </w:rPr>
        <w:t xml:space="preserve"> </w:t>
      </w:r>
      <w:hyperlink r:id="rId11" w:history="1">
        <w:r w:rsidR="008D4B3A" w:rsidRPr="008C76AF">
          <w:rPr>
            <w:rStyle w:val="Hyperlink"/>
            <w:rFonts w:ascii="Century Gothic" w:hAnsi="Century Gothic"/>
          </w:rPr>
          <w:t>Notes of the presentations</w:t>
        </w:r>
      </w:hyperlink>
      <w:r w:rsidR="008D4B3A">
        <w:rPr>
          <w:rFonts w:ascii="Century Gothic" w:hAnsi="Century Gothic"/>
        </w:rPr>
        <w:t xml:space="preserve"> and </w:t>
      </w:r>
      <w:r w:rsidR="008C76AF">
        <w:rPr>
          <w:rFonts w:ascii="Century Gothic" w:hAnsi="Century Gothic"/>
        </w:rPr>
        <w:t xml:space="preserve">panel session are available on the HWR website and entered into the board documents as paper 2. </w:t>
      </w:r>
    </w:p>
    <w:p w14:paraId="2DF2B3AA" w14:textId="77777777" w:rsidR="008C76AF" w:rsidRDefault="008C76AF" w:rsidP="008C76AF">
      <w:pPr>
        <w:shd w:val="clear" w:color="auto" w:fill="FFFFFF"/>
        <w:spacing w:after="0" w:line="276" w:lineRule="auto"/>
        <w:rPr>
          <w:rFonts w:ascii="Century Gothic" w:hAnsi="Century Gothic"/>
        </w:rPr>
      </w:pPr>
    </w:p>
    <w:p w14:paraId="50889F04" w14:textId="54961D24" w:rsidR="00BA3C65" w:rsidRPr="00A658A4" w:rsidRDefault="002676B0" w:rsidP="008C76AF">
      <w:pPr>
        <w:shd w:val="clear" w:color="auto" w:fill="FFFFFF"/>
        <w:spacing w:after="0" w:line="276" w:lineRule="auto"/>
        <w:rPr>
          <w:rStyle w:val="normaltextrun"/>
          <w:rFonts w:ascii="Century Gothic" w:eastAsia="Times New Roman" w:hAnsi="Century Gothic" w:cs="Calibri"/>
          <w:b/>
          <w:bCs/>
          <w:sz w:val="24"/>
          <w:szCs w:val="24"/>
          <w:lang w:eastAsia="en-GB"/>
        </w:rPr>
      </w:pPr>
      <w:r w:rsidRPr="00A658A4">
        <w:rPr>
          <w:rStyle w:val="normaltextrun"/>
          <w:rFonts w:ascii="Century Gothic" w:eastAsia="Times New Roman" w:hAnsi="Century Gothic" w:cs="Calibri"/>
          <w:b/>
          <w:bCs/>
          <w:sz w:val="24"/>
          <w:szCs w:val="24"/>
          <w:lang w:eastAsia="en-GB"/>
        </w:rPr>
        <w:t xml:space="preserve">Community </w:t>
      </w:r>
      <w:r w:rsidR="00BA7F6E" w:rsidRPr="00A658A4">
        <w:rPr>
          <w:rStyle w:val="normaltextrun"/>
          <w:rFonts w:ascii="Century Gothic" w:eastAsia="Times New Roman" w:hAnsi="Century Gothic" w:cs="Calibri"/>
          <w:b/>
          <w:bCs/>
          <w:sz w:val="24"/>
          <w:szCs w:val="24"/>
          <w:lang w:eastAsia="en-GB"/>
        </w:rPr>
        <w:t>engagement and o</w:t>
      </w:r>
      <w:r w:rsidR="00BA3C65" w:rsidRPr="00A658A4">
        <w:rPr>
          <w:rStyle w:val="normaltextrun"/>
          <w:rFonts w:ascii="Century Gothic" w:eastAsia="Times New Roman" w:hAnsi="Century Gothic" w:cs="Calibri"/>
          <w:b/>
          <w:bCs/>
          <w:sz w:val="24"/>
          <w:szCs w:val="24"/>
          <w:lang w:eastAsia="en-GB"/>
        </w:rPr>
        <w:t>utreach</w:t>
      </w:r>
    </w:p>
    <w:p w14:paraId="0519A1C1" w14:textId="77777777" w:rsidR="002676B0" w:rsidRPr="0004552A" w:rsidRDefault="002676B0" w:rsidP="008C76AF">
      <w:pPr>
        <w:shd w:val="clear" w:color="auto" w:fill="FFFFFF"/>
        <w:spacing w:after="0" w:line="276" w:lineRule="auto"/>
        <w:rPr>
          <w:rStyle w:val="normaltextrun"/>
          <w:rFonts w:ascii="Century Gothic" w:eastAsia="Times New Roman" w:hAnsi="Century Gothic" w:cs="Calibri"/>
          <w:b/>
          <w:bCs/>
          <w:color w:val="FF0000"/>
          <w:sz w:val="24"/>
          <w:szCs w:val="24"/>
          <w:lang w:eastAsia="en-GB"/>
        </w:rPr>
      </w:pPr>
    </w:p>
    <w:p w14:paraId="73AC5386" w14:textId="1C24FDEF" w:rsidR="009018BA" w:rsidRPr="00605B78" w:rsidRDefault="00853672" w:rsidP="00E35163">
      <w:pPr>
        <w:spacing w:line="276" w:lineRule="auto"/>
        <w:rPr>
          <w:rFonts w:ascii="Century Gothic" w:hAnsi="Century Gothic"/>
          <w:u w:val="single"/>
        </w:rPr>
      </w:pPr>
      <w:r w:rsidRPr="00A658A4">
        <w:rPr>
          <w:rFonts w:ascii="Century Gothic" w:hAnsi="Century Gothic"/>
        </w:rPr>
        <w:t xml:space="preserve">Our community outreach sessions </w:t>
      </w:r>
      <w:r w:rsidR="000227F1" w:rsidRPr="00A658A4">
        <w:rPr>
          <w:rFonts w:ascii="Century Gothic" w:hAnsi="Century Gothic"/>
        </w:rPr>
        <w:t>have continued this quarter</w:t>
      </w:r>
      <w:r w:rsidR="0060237A" w:rsidRPr="00A658A4">
        <w:rPr>
          <w:rFonts w:ascii="Century Gothic" w:hAnsi="Century Gothic"/>
        </w:rPr>
        <w:t xml:space="preserve"> with </w:t>
      </w:r>
      <w:r w:rsidR="00541036" w:rsidRPr="00A658A4">
        <w:rPr>
          <w:rFonts w:ascii="Century Gothic" w:hAnsi="Century Gothic"/>
        </w:rPr>
        <w:t xml:space="preserve">pop-up stands at </w:t>
      </w:r>
      <w:r w:rsidR="00FC2324" w:rsidRPr="00A658A4">
        <w:rPr>
          <w:rFonts w:ascii="Century Gothic" w:hAnsi="Century Gothic"/>
        </w:rPr>
        <w:t>Oakham, Ryhall and Uppingham l</w:t>
      </w:r>
      <w:r w:rsidR="00E36C4D" w:rsidRPr="00A658A4">
        <w:rPr>
          <w:rFonts w:ascii="Century Gothic" w:hAnsi="Century Gothic"/>
        </w:rPr>
        <w:t>ibrar</w:t>
      </w:r>
      <w:r w:rsidR="00FC2324" w:rsidRPr="00A658A4">
        <w:rPr>
          <w:rFonts w:ascii="Century Gothic" w:hAnsi="Century Gothic"/>
        </w:rPr>
        <w:t>ies</w:t>
      </w:r>
      <w:r w:rsidR="00287DB8" w:rsidRPr="00A658A4">
        <w:rPr>
          <w:rFonts w:ascii="Century Gothic" w:hAnsi="Century Gothic"/>
        </w:rPr>
        <w:t xml:space="preserve"> and</w:t>
      </w:r>
      <w:r w:rsidR="00FC2324" w:rsidRPr="00A658A4">
        <w:rPr>
          <w:rFonts w:ascii="Century Gothic" w:hAnsi="Century Gothic"/>
        </w:rPr>
        <w:t xml:space="preserve"> </w:t>
      </w:r>
      <w:r w:rsidR="00667B15" w:rsidRPr="00A658A4">
        <w:rPr>
          <w:rFonts w:ascii="Century Gothic" w:hAnsi="Century Gothic"/>
        </w:rPr>
        <w:t xml:space="preserve">talks at </w:t>
      </w:r>
      <w:r w:rsidR="00E36C4D" w:rsidRPr="00A658A4">
        <w:rPr>
          <w:rFonts w:ascii="Century Gothic" w:hAnsi="Century Gothic"/>
        </w:rPr>
        <w:t xml:space="preserve">North Luffenham </w:t>
      </w:r>
      <w:r w:rsidR="00FC2324" w:rsidRPr="00A658A4">
        <w:rPr>
          <w:rFonts w:ascii="Century Gothic" w:hAnsi="Century Gothic"/>
        </w:rPr>
        <w:t xml:space="preserve">and Ryhall </w:t>
      </w:r>
      <w:r w:rsidR="00E36C4D" w:rsidRPr="00A658A4">
        <w:rPr>
          <w:rFonts w:ascii="Century Gothic" w:hAnsi="Century Gothic"/>
        </w:rPr>
        <w:t>Parish Council</w:t>
      </w:r>
      <w:r w:rsidR="00FC2324" w:rsidRPr="00A658A4">
        <w:rPr>
          <w:rFonts w:ascii="Century Gothic" w:hAnsi="Century Gothic"/>
        </w:rPr>
        <w:t>s</w:t>
      </w:r>
      <w:r w:rsidR="00B961FC" w:rsidRPr="00A658A4">
        <w:rPr>
          <w:rFonts w:ascii="Century Gothic" w:hAnsi="Century Gothic"/>
        </w:rPr>
        <w:t>,</w:t>
      </w:r>
      <w:r w:rsidR="00853C5F" w:rsidRPr="00A658A4">
        <w:rPr>
          <w:rFonts w:ascii="Century Gothic" w:hAnsi="Century Gothic"/>
        </w:rPr>
        <w:t xml:space="preserve"> Men In Sheds </w:t>
      </w:r>
      <w:r w:rsidR="00B961FC" w:rsidRPr="00A658A4">
        <w:rPr>
          <w:rFonts w:ascii="Century Gothic" w:hAnsi="Century Gothic"/>
        </w:rPr>
        <w:t>and Oakham Medical Practice PPG</w:t>
      </w:r>
      <w:r w:rsidR="00287DB8" w:rsidRPr="00A658A4">
        <w:rPr>
          <w:rFonts w:ascii="Century Gothic" w:hAnsi="Century Gothic"/>
        </w:rPr>
        <w:t xml:space="preserve">. </w:t>
      </w:r>
      <w:r w:rsidR="00E94A2B" w:rsidRPr="00A658A4">
        <w:rPr>
          <w:rFonts w:ascii="Century Gothic" w:hAnsi="Century Gothic"/>
        </w:rPr>
        <w:t xml:space="preserve"> Engagement with </w:t>
      </w:r>
      <w:r w:rsidR="008420A3" w:rsidRPr="00A658A4">
        <w:rPr>
          <w:rFonts w:ascii="Century Gothic" w:hAnsi="Century Gothic"/>
        </w:rPr>
        <w:t xml:space="preserve">young people at </w:t>
      </w:r>
      <w:r w:rsidR="00541036" w:rsidRPr="00A658A4">
        <w:rPr>
          <w:rFonts w:ascii="Century Gothic" w:hAnsi="Century Gothic"/>
        </w:rPr>
        <w:t>Rutland Explorer</w:t>
      </w:r>
      <w:r w:rsidR="008420A3" w:rsidRPr="00A658A4">
        <w:rPr>
          <w:rFonts w:ascii="Century Gothic" w:hAnsi="Century Gothic"/>
        </w:rPr>
        <w:t>s</w:t>
      </w:r>
      <w:r w:rsidR="00005409" w:rsidRPr="00A658A4">
        <w:rPr>
          <w:rFonts w:ascii="Century Gothic" w:hAnsi="Century Gothic"/>
        </w:rPr>
        <w:t xml:space="preserve"> is helping Amy to shape a short</w:t>
      </w:r>
      <w:r w:rsidR="002C0073" w:rsidRPr="00A658A4">
        <w:rPr>
          <w:rFonts w:ascii="Century Gothic" w:hAnsi="Century Gothic"/>
        </w:rPr>
        <w:t xml:space="preserve"> questionnaire</w:t>
      </w:r>
      <w:r w:rsidR="00005409" w:rsidRPr="00A658A4">
        <w:rPr>
          <w:rFonts w:ascii="Century Gothic" w:hAnsi="Century Gothic"/>
        </w:rPr>
        <w:t xml:space="preserve"> </w:t>
      </w:r>
      <w:r w:rsidR="002C0073" w:rsidRPr="00A658A4">
        <w:rPr>
          <w:rFonts w:ascii="Century Gothic" w:hAnsi="Century Gothic"/>
        </w:rPr>
        <w:t xml:space="preserve">that can used in schools to </w:t>
      </w:r>
      <w:r w:rsidR="00576727" w:rsidRPr="00A658A4">
        <w:rPr>
          <w:rFonts w:ascii="Century Gothic" w:hAnsi="Century Gothic"/>
        </w:rPr>
        <w:t xml:space="preserve">hear more about </w:t>
      </w:r>
      <w:r w:rsidR="00701E26">
        <w:rPr>
          <w:rFonts w:ascii="Century Gothic" w:hAnsi="Century Gothic"/>
        </w:rPr>
        <w:t xml:space="preserve">what matters to </w:t>
      </w:r>
      <w:r w:rsidR="00576727" w:rsidRPr="00A658A4">
        <w:rPr>
          <w:rFonts w:ascii="Century Gothic" w:hAnsi="Century Gothic"/>
        </w:rPr>
        <w:t>children and young people</w:t>
      </w:r>
      <w:r w:rsidR="00701E26">
        <w:rPr>
          <w:rFonts w:ascii="Century Gothic" w:hAnsi="Century Gothic"/>
        </w:rPr>
        <w:t xml:space="preserve"> and their </w:t>
      </w:r>
      <w:r w:rsidR="00576727" w:rsidRPr="00A658A4">
        <w:rPr>
          <w:rFonts w:ascii="Century Gothic" w:hAnsi="Century Gothic"/>
        </w:rPr>
        <w:t xml:space="preserve">views and experiences of </w:t>
      </w:r>
      <w:r w:rsidR="00701E26">
        <w:rPr>
          <w:rFonts w:ascii="Century Gothic" w:hAnsi="Century Gothic"/>
        </w:rPr>
        <w:t xml:space="preserve">health and care </w:t>
      </w:r>
      <w:r w:rsidR="00576727" w:rsidRPr="00A658A4">
        <w:rPr>
          <w:rFonts w:ascii="Century Gothic" w:hAnsi="Century Gothic"/>
        </w:rPr>
        <w:t>services</w:t>
      </w:r>
      <w:r w:rsidR="00701E26">
        <w:rPr>
          <w:rStyle w:val="Hyperlink"/>
          <w:rFonts w:ascii="Century Gothic" w:hAnsi="Century Gothic"/>
          <w:color w:val="auto"/>
        </w:rPr>
        <w:t>.</w:t>
      </w:r>
    </w:p>
    <w:p w14:paraId="3E1B4D56" w14:textId="505C49C6" w:rsidR="00C102F1" w:rsidRDefault="00061DBF" w:rsidP="00E35163">
      <w:pPr>
        <w:shd w:val="clear" w:color="auto" w:fill="FFFFFF"/>
        <w:spacing w:after="240" w:line="276" w:lineRule="auto"/>
        <w:rPr>
          <w:rFonts w:ascii="Century Gothic" w:hAnsi="Century Gothic" w:cs="Calibri"/>
          <w:b/>
          <w:bCs/>
          <w:sz w:val="24"/>
          <w:szCs w:val="24"/>
        </w:rPr>
      </w:pPr>
      <w:r w:rsidRPr="00061DBF">
        <w:rPr>
          <w:rFonts w:ascii="Century Gothic" w:hAnsi="Century Gothic" w:cs="Calibri"/>
          <w:b/>
          <w:bCs/>
          <w:sz w:val="24"/>
          <w:szCs w:val="24"/>
        </w:rPr>
        <w:t xml:space="preserve">HWR </w:t>
      </w:r>
      <w:r w:rsidR="00C102F1" w:rsidRPr="00061DBF">
        <w:rPr>
          <w:rFonts w:ascii="Century Gothic" w:hAnsi="Century Gothic" w:cs="Calibri"/>
          <w:b/>
          <w:bCs/>
          <w:sz w:val="24"/>
          <w:szCs w:val="24"/>
        </w:rPr>
        <w:t>Dementia Project</w:t>
      </w:r>
      <w:r w:rsidR="00B6580A" w:rsidRPr="00061DBF">
        <w:rPr>
          <w:rFonts w:ascii="Century Gothic" w:hAnsi="Century Gothic" w:cs="Calibri"/>
          <w:b/>
          <w:bCs/>
          <w:sz w:val="24"/>
          <w:szCs w:val="24"/>
        </w:rPr>
        <w:t xml:space="preserve"> </w:t>
      </w:r>
    </w:p>
    <w:p w14:paraId="2FE1C7BF" w14:textId="20520CF5" w:rsidR="002D1B90" w:rsidRPr="00701E26" w:rsidRDefault="002D1B90" w:rsidP="00E35163">
      <w:pPr>
        <w:shd w:val="clear" w:color="auto" w:fill="FFFFFF"/>
        <w:spacing w:after="240" w:line="276" w:lineRule="auto"/>
        <w:rPr>
          <w:rFonts w:ascii="Century Gothic" w:hAnsi="Century Gothic"/>
        </w:rPr>
      </w:pPr>
      <w:r w:rsidRPr="00701E26">
        <w:rPr>
          <w:rFonts w:ascii="Century Gothic" w:hAnsi="Century Gothic"/>
        </w:rPr>
        <w:t xml:space="preserve">The survey closes on 30 November </w:t>
      </w:r>
      <w:r w:rsidR="00A65E9B" w:rsidRPr="00701E26">
        <w:rPr>
          <w:rFonts w:ascii="Century Gothic" w:hAnsi="Century Gothic"/>
        </w:rPr>
        <w:t xml:space="preserve">after which </w:t>
      </w:r>
      <w:r w:rsidR="002669EF" w:rsidRPr="00701E26">
        <w:rPr>
          <w:rFonts w:ascii="Century Gothic" w:hAnsi="Century Gothic"/>
        </w:rPr>
        <w:t xml:space="preserve">responses </w:t>
      </w:r>
      <w:r w:rsidR="00A65E9B" w:rsidRPr="00701E26">
        <w:rPr>
          <w:rFonts w:ascii="Century Gothic" w:hAnsi="Century Gothic"/>
        </w:rPr>
        <w:t xml:space="preserve">will be analysed and </w:t>
      </w:r>
      <w:r w:rsidR="003D1D7D" w:rsidRPr="00701E26">
        <w:rPr>
          <w:rFonts w:ascii="Century Gothic" w:hAnsi="Century Gothic"/>
        </w:rPr>
        <w:t>feedback co</w:t>
      </w:r>
      <w:r w:rsidR="00701E26">
        <w:rPr>
          <w:rFonts w:ascii="Century Gothic" w:hAnsi="Century Gothic"/>
        </w:rPr>
        <w:t>llated</w:t>
      </w:r>
      <w:r w:rsidR="003D1D7D" w:rsidRPr="00701E26">
        <w:rPr>
          <w:rFonts w:ascii="Century Gothic" w:hAnsi="Century Gothic"/>
        </w:rPr>
        <w:t xml:space="preserve"> to draw out </w:t>
      </w:r>
      <w:r w:rsidR="00784ADD" w:rsidRPr="00701E26">
        <w:rPr>
          <w:rFonts w:ascii="Century Gothic" w:hAnsi="Century Gothic"/>
        </w:rPr>
        <w:t>themes from</w:t>
      </w:r>
      <w:r w:rsidR="003D1D7D" w:rsidRPr="00701E26">
        <w:rPr>
          <w:rFonts w:ascii="Century Gothic" w:hAnsi="Century Gothic"/>
        </w:rPr>
        <w:t xml:space="preserve"> across the LLR data. Depending on </w:t>
      </w:r>
      <w:r w:rsidR="00784ADD" w:rsidRPr="00701E26">
        <w:rPr>
          <w:rFonts w:ascii="Century Gothic" w:hAnsi="Century Gothic"/>
        </w:rPr>
        <w:t>the</w:t>
      </w:r>
      <w:r w:rsidR="00073184" w:rsidRPr="00701E26">
        <w:rPr>
          <w:rFonts w:ascii="Century Gothic" w:hAnsi="Century Gothic"/>
        </w:rPr>
        <w:t xml:space="preserve"> results </w:t>
      </w:r>
      <w:r w:rsidR="00F95134" w:rsidRPr="00701E26">
        <w:rPr>
          <w:rFonts w:ascii="Century Gothic" w:hAnsi="Century Gothic"/>
        </w:rPr>
        <w:t xml:space="preserve">we will consider whether to </w:t>
      </w:r>
      <w:r w:rsidR="00C4588E" w:rsidRPr="00701E26">
        <w:rPr>
          <w:rFonts w:ascii="Century Gothic" w:hAnsi="Century Gothic"/>
        </w:rPr>
        <w:t>create</w:t>
      </w:r>
      <w:r w:rsidR="00F25572" w:rsidRPr="00701E26">
        <w:rPr>
          <w:rFonts w:ascii="Century Gothic" w:hAnsi="Century Gothic"/>
        </w:rPr>
        <w:t xml:space="preserve"> an</w:t>
      </w:r>
      <w:r w:rsidR="00701E26">
        <w:rPr>
          <w:rFonts w:ascii="Century Gothic" w:hAnsi="Century Gothic"/>
        </w:rPr>
        <w:t xml:space="preserve"> </w:t>
      </w:r>
      <w:r w:rsidR="00F25572" w:rsidRPr="00701E26">
        <w:rPr>
          <w:rFonts w:ascii="Century Gothic" w:hAnsi="Century Gothic"/>
        </w:rPr>
        <w:t>overarching report</w:t>
      </w:r>
      <w:r w:rsidR="00C4588E" w:rsidRPr="00701E26">
        <w:rPr>
          <w:rFonts w:ascii="Century Gothic" w:hAnsi="Century Gothic"/>
        </w:rPr>
        <w:t xml:space="preserve"> with a Rutland specific appendix, or a separate </w:t>
      </w:r>
      <w:r w:rsidR="00F95134" w:rsidRPr="00701E26">
        <w:rPr>
          <w:rFonts w:ascii="Century Gothic" w:hAnsi="Century Gothic"/>
        </w:rPr>
        <w:t>Rutland repor</w:t>
      </w:r>
      <w:r w:rsidR="004463AF" w:rsidRPr="00701E26">
        <w:rPr>
          <w:rFonts w:ascii="Century Gothic" w:hAnsi="Century Gothic"/>
        </w:rPr>
        <w:t>t.</w:t>
      </w:r>
      <w:r w:rsidR="00073184" w:rsidRPr="00701E26">
        <w:rPr>
          <w:rFonts w:ascii="Century Gothic" w:hAnsi="Century Gothic"/>
        </w:rPr>
        <w:t xml:space="preserve"> </w:t>
      </w:r>
    </w:p>
    <w:p w14:paraId="79A91E17" w14:textId="72CF803A" w:rsidR="005D7302" w:rsidRPr="00E36FEB" w:rsidRDefault="005D7302" w:rsidP="00E35163">
      <w:pPr>
        <w:shd w:val="clear" w:color="auto" w:fill="FFFFFF"/>
        <w:spacing w:after="240" w:line="276" w:lineRule="auto"/>
        <w:rPr>
          <w:rFonts w:ascii="Century Gothic" w:hAnsi="Century Gothic" w:cs="Calibri"/>
          <w:b/>
          <w:bCs/>
          <w:sz w:val="24"/>
          <w:szCs w:val="24"/>
        </w:rPr>
      </w:pPr>
      <w:r w:rsidRPr="00E36FEB">
        <w:rPr>
          <w:rFonts w:ascii="Century Gothic" w:hAnsi="Century Gothic" w:cs="Calibri"/>
          <w:b/>
          <w:bCs/>
          <w:sz w:val="24"/>
          <w:szCs w:val="24"/>
        </w:rPr>
        <w:t>Enter and View</w:t>
      </w:r>
    </w:p>
    <w:p w14:paraId="1D771B3F" w14:textId="775A94F3" w:rsidR="005D7302" w:rsidRDefault="00C61189" w:rsidP="00E35163">
      <w:pPr>
        <w:shd w:val="clear" w:color="auto" w:fill="FFFFFF"/>
        <w:spacing w:after="240" w:line="276" w:lineRule="auto"/>
        <w:rPr>
          <w:rFonts w:ascii="Century Gothic" w:hAnsi="Century Gothic" w:cs="Calibri"/>
        </w:rPr>
      </w:pPr>
      <w:r w:rsidRPr="00E36FEB">
        <w:rPr>
          <w:rFonts w:ascii="Century Gothic" w:hAnsi="Century Gothic" w:cs="Calibri"/>
        </w:rPr>
        <w:t xml:space="preserve">The </w:t>
      </w:r>
      <w:r w:rsidR="00C26887">
        <w:rPr>
          <w:rFonts w:ascii="Century Gothic" w:hAnsi="Century Gothic" w:cs="Calibri"/>
        </w:rPr>
        <w:t>joint HWR/HW</w:t>
      </w:r>
      <w:r w:rsidR="00F70C24">
        <w:rPr>
          <w:rFonts w:ascii="Century Gothic" w:hAnsi="Century Gothic" w:cs="Calibri"/>
        </w:rPr>
        <w:t xml:space="preserve"> Leicester/shire E and V visits to Leicester Royal Infirmary Emergency Department </w:t>
      </w:r>
      <w:r w:rsidR="009F3DEB">
        <w:rPr>
          <w:rFonts w:ascii="Century Gothic" w:hAnsi="Century Gothic" w:cs="Calibri"/>
        </w:rPr>
        <w:t xml:space="preserve">were completed </w:t>
      </w:r>
      <w:r w:rsidRPr="00E36FEB">
        <w:rPr>
          <w:rFonts w:ascii="Century Gothic" w:hAnsi="Century Gothic" w:cs="Calibri"/>
        </w:rPr>
        <w:t>over two days in September</w:t>
      </w:r>
      <w:r w:rsidR="00AD193B">
        <w:rPr>
          <w:rFonts w:ascii="Century Gothic" w:hAnsi="Century Gothic" w:cs="Calibri"/>
        </w:rPr>
        <w:t xml:space="preserve">. </w:t>
      </w:r>
      <w:r w:rsidR="00294295">
        <w:rPr>
          <w:rFonts w:ascii="Century Gothic" w:hAnsi="Century Gothic" w:cs="Calibri"/>
        </w:rPr>
        <w:t xml:space="preserve">In total the teams </w:t>
      </w:r>
      <w:r w:rsidR="00AD193B">
        <w:rPr>
          <w:rFonts w:ascii="Century Gothic" w:hAnsi="Century Gothic" w:cs="Calibri"/>
        </w:rPr>
        <w:t xml:space="preserve">spoke </w:t>
      </w:r>
      <w:r w:rsidR="009557B6">
        <w:rPr>
          <w:rFonts w:ascii="Century Gothic" w:hAnsi="Century Gothic" w:cs="Calibri"/>
        </w:rPr>
        <w:t>with</w:t>
      </w:r>
      <w:r w:rsidR="00AD193B">
        <w:rPr>
          <w:rFonts w:ascii="Century Gothic" w:hAnsi="Century Gothic" w:cs="Calibri"/>
        </w:rPr>
        <w:t xml:space="preserve"> 139 </w:t>
      </w:r>
      <w:r w:rsidR="00AD193B" w:rsidRPr="009557B6">
        <w:rPr>
          <w:rFonts w:ascii="Century Gothic" w:hAnsi="Century Gothic" w:cs="Calibri"/>
        </w:rPr>
        <w:t>patients, their friends, carers, and family members.</w:t>
      </w:r>
      <w:r w:rsidR="009557B6">
        <w:rPr>
          <w:rFonts w:ascii="Century Gothic" w:hAnsi="Century Gothic" w:cs="Calibri"/>
        </w:rPr>
        <w:t xml:space="preserve"> </w:t>
      </w:r>
      <w:r w:rsidR="00DC3497">
        <w:rPr>
          <w:rFonts w:ascii="Century Gothic" w:hAnsi="Century Gothic" w:cs="Calibri"/>
        </w:rPr>
        <w:t>The report is in draft format currently</w:t>
      </w:r>
      <w:r w:rsidR="00A901EC">
        <w:rPr>
          <w:rFonts w:ascii="Century Gothic" w:hAnsi="Century Gothic" w:cs="Calibri"/>
        </w:rPr>
        <w:t>,</w:t>
      </w:r>
      <w:r w:rsidR="00DC3497">
        <w:rPr>
          <w:rFonts w:ascii="Century Gothic" w:hAnsi="Century Gothic" w:cs="Calibri"/>
        </w:rPr>
        <w:t xml:space="preserve"> awaiting </w:t>
      </w:r>
      <w:r w:rsidR="00086002">
        <w:rPr>
          <w:rFonts w:ascii="Century Gothic" w:hAnsi="Century Gothic" w:cs="Calibri"/>
        </w:rPr>
        <w:t>comment from the provider, University Hospital of Leice</w:t>
      </w:r>
      <w:r w:rsidR="00344307">
        <w:rPr>
          <w:rFonts w:ascii="Century Gothic" w:hAnsi="Century Gothic" w:cs="Calibri"/>
        </w:rPr>
        <w:t xml:space="preserve">ster. </w:t>
      </w:r>
      <w:r w:rsidR="00ED23BC">
        <w:rPr>
          <w:rFonts w:ascii="Century Gothic" w:hAnsi="Century Gothic" w:cs="Calibri"/>
        </w:rPr>
        <w:t xml:space="preserve">Thanks to Barry Henson and </w:t>
      </w:r>
      <w:r w:rsidR="00DC3497">
        <w:rPr>
          <w:rFonts w:ascii="Century Gothic" w:hAnsi="Century Gothic" w:cs="Calibri"/>
        </w:rPr>
        <w:t>Janet Underwood for their work</w:t>
      </w:r>
      <w:r w:rsidR="00435A70">
        <w:rPr>
          <w:rFonts w:ascii="Century Gothic" w:hAnsi="Century Gothic" w:cs="Calibri"/>
        </w:rPr>
        <w:t xml:space="preserve"> observing the operation of the department and interviewi</w:t>
      </w:r>
      <w:r w:rsidR="006B6D6D">
        <w:rPr>
          <w:rFonts w:ascii="Century Gothic" w:hAnsi="Century Gothic" w:cs="Calibri"/>
        </w:rPr>
        <w:t>ng patients and their companions.</w:t>
      </w:r>
      <w:r w:rsidR="00E23797">
        <w:rPr>
          <w:rFonts w:ascii="Century Gothic" w:hAnsi="Century Gothic" w:cs="Calibri"/>
        </w:rPr>
        <w:t xml:space="preserve"> </w:t>
      </w:r>
      <w:r w:rsidR="00DC3497">
        <w:rPr>
          <w:rFonts w:ascii="Century Gothic" w:hAnsi="Century Gothic" w:cs="Calibri"/>
        </w:rPr>
        <w:t xml:space="preserve"> </w:t>
      </w:r>
    </w:p>
    <w:p w14:paraId="513FC3CE" w14:textId="67DD89B6" w:rsidR="00A901EC" w:rsidRDefault="00FE29A1" w:rsidP="00E35163">
      <w:pPr>
        <w:shd w:val="clear" w:color="auto" w:fill="FFFFFF"/>
        <w:spacing w:after="240" w:line="276" w:lineRule="auto"/>
        <w:rPr>
          <w:rFonts w:ascii="Century Gothic" w:hAnsi="Century Gothic" w:cs="Calibri"/>
        </w:rPr>
      </w:pPr>
      <w:r>
        <w:rPr>
          <w:rFonts w:ascii="Century Gothic" w:hAnsi="Century Gothic" w:cs="Calibri"/>
        </w:rPr>
        <w:t>Amy is cu</w:t>
      </w:r>
      <w:r w:rsidR="00A901EC">
        <w:rPr>
          <w:rFonts w:ascii="Century Gothic" w:hAnsi="Century Gothic" w:cs="Calibri"/>
        </w:rPr>
        <w:t xml:space="preserve">rrently in conversation with DHU </w:t>
      </w:r>
      <w:r w:rsidR="00DA4E84">
        <w:rPr>
          <w:rFonts w:ascii="Century Gothic" w:hAnsi="Century Gothic" w:cs="Calibri"/>
        </w:rPr>
        <w:t xml:space="preserve">to arrange an E and V to Oakham Urgent Care Centre and </w:t>
      </w:r>
      <w:r w:rsidR="00701E26">
        <w:rPr>
          <w:rFonts w:ascii="Century Gothic" w:hAnsi="Century Gothic" w:cs="Calibri"/>
        </w:rPr>
        <w:t xml:space="preserve">we </w:t>
      </w:r>
      <w:r w:rsidR="00790295">
        <w:rPr>
          <w:rFonts w:ascii="Century Gothic" w:hAnsi="Century Gothic" w:cs="Calibri"/>
        </w:rPr>
        <w:t>will</w:t>
      </w:r>
      <w:r w:rsidR="00DA4E84">
        <w:rPr>
          <w:rFonts w:ascii="Century Gothic" w:hAnsi="Century Gothic" w:cs="Calibri"/>
        </w:rPr>
        <w:t xml:space="preserve"> join up with HW North a</w:t>
      </w:r>
      <w:r w:rsidR="00CD1B03">
        <w:rPr>
          <w:rFonts w:ascii="Century Gothic" w:hAnsi="Century Gothic" w:cs="Calibri"/>
        </w:rPr>
        <w:t>n</w:t>
      </w:r>
      <w:r w:rsidR="00DA4E84">
        <w:rPr>
          <w:rFonts w:ascii="Century Gothic" w:hAnsi="Century Gothic" w:cs="Calibri"/>
        </w:rPr>
        <w:t xml:space="preserve">d West Northamptonshire </w:t>
      </w:r>
      <w:r w:rsidR="00CD1B03">
        <w:rPr>
          <w:rFonts w:ascii="Century Gothic" w:hAnsi="Century Gothic" w:cs="Calibri"/>
        </w:rPr>
        <w:t>to visit Corby Urgent Treatment Centre in the New Year. This will be followed</w:t>
      </w:r>
      <w:r w:rsidR="00343608">
        <w:rPr>
          <w:rFonts w:ascii="Century Gothic" w:hAnsi="Century Gothic" w:cs="Calibri"/>
        </w:rPr>
        <w:t>,</w:t>
      </w:r>
      <w:r w:rsidR="00CD1B03">
        <w:rPr>
          <w:rFonts w:ascii="Century Gothic" w:hAnsi="Century Gothic" w:cs="Calibri"/>
        </w:rPr>
        <w:t xml:space="preserve"> </w:t>
      </w:r>
      <w:r w:rsidR="006E58E3">
        <w:rPr>
          <w:rFonts w:ascii="Century Gothic" w:hAnsi="Century Gothic" w:cs="Calibri"/>
        </w:rPr>
        <w:t xml:space="preserve">we hope, </w:t>
      </w:r>
      <w:r w:rsidR="00CD1B03">
        <w:rPr>
          <w:rFonts w:ascii="Century Gothic" w:hAnsi="Century Gothic" w:cs="Calibri"/>
        </w:rPr>
        <w:t xml:space="preserve">by </w:t>
      </w:r>
      <w:r w:rsidR="00790295">
        <w:rPr>
          <w:rFonts w:ascii="Century Gothic" w:hAnsi="Century Gothic" w:cs="Calibri"/>
        </w:rPr>
        <w:t xml:space="preserve">a visit to </w:t>
      </w:r>
      <w:r w:rsidR="00CD1B03">
        <w:rPr>
          <w:rFonts w:ascii="Century Gothic" w:hAnsi="Century Gothic" w:cs="Calibri"/>
        </w:rPr>
        <w:t xml:space="preserve">Stamford Minor Injuries </w:t>
      </w:r>
      <w:r w:rsidR="00790295">
        <w:rPr>
          <w:rFonts w:ascii="Century Gothic" w:hAnsi="Century Gothic" w:cs="Calibri"/>
        </w:rPr>
        <w:t xml:space="preserve">Unit </w:t>
      </w:r>
      <w:r w:rsidR="00763CED">
        <w:rPr>
          <w:rFonts w:ascii="Century Gothic" w:hAnsi="Century Gothic" w:cs="Calibri"/>
        </w:rPr>
        <w:t>in collaboration with Healthwatch Lincolnshire</w:t>
      </w:r>
      <w:r w:rsidR="002C74DE">
        <w:rPr>
          <w:rFonts w:ascii="Century Gothic" w:hAnsi="Century Gothic" w:cs="Calibri"/>
        </w:rPr>
        <w:t>.</w:t>
      </w:r>
    </w:p>
    <w:p w14:paraId="733E5F7A" w14:textId="0B217DC6" w:rsidR="00A30F99" w:rsidRDefault="00A30F99" w:rsidP="00E35163">
      <w:pPr>
        <w:shd w:val="clear" w:color="auto" w:fill="FFFFFF"/>
        <w:spacing w:after="240" w:line="276" w:lineRule="auto"/>
        <w:rPr>
          <w:rFonts w:ascii="Century Gothic" w:hAnsi="Century Gothic" w:cs="Calibri"/>
          <w:b/>
          <w:bCs/>
        </w:rPr>
      </w:pPr>
      <w:r w:rsidRPr="00A30F99">
        <w:rPr>
          <w:rFonts w:ascii="Century Gothic" w:hAnsi="Century Gothic" w:cs="Calibri"/>
          <w:b/>
          <w:bCs/>
        </w:rPr>
        <w:t>HWR Governance</w:t>
      </w:r>
    </w:p>
    <w:p w14:paraId="7B186781" w14:textId="26C45C5E" w:rsidR="00A30F99" w:rsidRDefault="0098498B" w:rsidP="00E35163">
      <w:pPr>
        <w:shd w:val="clear" w:color="auto" w:fill="FFFFFF"/>
        <w:spacing w:after="240" w:line="276" w:lineRule="auto"/>
        <w:rPr>
          <w:rFonts w:ascii="Century Gothic" w:hAnsi="Century Gothic"/>
          <w:shd w:val="clear" w:color="auto" w:fill="FFFFFF"/>
        </w:rPr>
      </w:pPr>
      <w:r w:rsidRPr="002C301B">
        <w:rPr>
          <w:rFonts w:ascii="Century Gothic" w:hAnsi="Century Gothic"/>
          <w:shd w:val="clear" w:color="auto" w:fill="FFFFFF"/>
        </w:rPr>
        <w:lastRenderedPageBreak/>
        <w:t xml:space="preserve">We were awarded Cyber Essentials accreditation in November, across HWR, HW West and Northamptonshire and Connected Together. </w:t>
      </w:r>
      <w:r w:rsidR="00FA5BFA" w:rsidRPr="002C301B">
        <w:rPr>
          <w:rFonts w:ascii="Century Gothic" w:hAnsi="Century Gothic"/>
          <w:shd w:val="clear" w:color="auto" w:fill="FFFFFF"/>
        </w:rPr>
        <w:t>This government</w:t>
      </w:r>
      <w:r w:rsidR="004D2491" w:rsidRPr="002C301B">
        <w:rPr>
          <w:rFonts w:ascii="Century Gothic" w:hAnsi="Century Gothic"/>
          <w:shd w:val="clear" w:color="auto" w:fill="FFFFFF"/>
        </w:rPr>
        <w:t xml:space="preserve">-backed </w:t>
      </w:r>
      <w:r w:rsidR="00C04684" w:rsidRPr="002C301B">
        <w:rPr>
          <w:rFonts w:ascii="Century Gothic" w:hAnsi="Century Gothic"/>
          <w:shd w:val="clear" w:color="auto" w:fill="FFFFFF"/>
        </w:rPr>
        <w:t xml:space="preserve">standards </w:t>
      </w:r>
      <w:r w:rsidR="004D2491" w:rsidRPr="002C301B">
        <w:rPr>
          <w:rFonts w:ascii="Century Gothic" w:hAnsi="Century Gothic"/>
          <w:shd w:val="clear" w:color="auto" w:fill="FFFFFF"/>
        </w:rPr>
        <w:t xml:space="preserve">scheme </w:t>
      </w:r>
      <w:r w:rsidR="00213B47" w:rsidRPr="002C301B">
        <w:rPr>
          <w:rFonts w:ascii="Century Gothic" w:hAnsi="Century Gothic"/>
          <w:shd w:val="clear" w:color="auto" w:fill="FFFFFF"/>
        </w:rPr>
        <w:t xml:space="preserve">confers confidence that we are protecting </w:t>
      </w:r>
      <w:r w:rsidR="004D2491" w:rsidRPr="002C301B">
        <w:rPr>
          <w:rFonts w:ascii="Century Gothic" w:hAnsi="Century Gothic"/>
          <w:shd w:val="clear" w:color="auto" w:fill="FFFFFF"/>
        </w:rPr>
        <w:t xml:space="preserve">our </w:t>
      </w:r>
      <w:r w:rsidR="00213B47" w:rsidRPr="002C301B">
        <w:rPr>
          <w:rFonts w:ascii="Century Gothic" w:hAnsi="Century Gothic"/>
          <w:shd w:val="clear" w:color="auto" w:fill="FFFFFF"/>
        </w:rPr>
        <w:t xml:space="preserve">data </w:t>
      </w:r>
      <w:r w:rsidR="004D2491" w:rsidRPr="002C301B">
        <w:rPr>
          <w:rFonts w:ascii="Century Gothic" w:hAnsi="Century Gothic"/>
          <w:shd w:val="clear" w:color="auto" w:fill="FFFFFF"/>
        </w:rPr>
        <w:t xml:space="preserve">against a whole range of common </w:t>
      </w:r>
      <w:r w:rsidR="00FA5BFA" w:rsidRPr="002C301B">
        <w:rPr>
          <w:rFonts w:ascii="Century Gothic" w:hAnsi="Century Gothic"/>
          <w:shd w:val="clear" w:color="auto" w:fill="FFFFFF"/>
        </w:rPr>
        <w:t>cyber-attacks</w:t>
      </w:r>
      <w:r w:rsidR="002C301B" w:rsidRPr="002C301B">
        <w:rPr>
          <w:rFonts w:ascii="Century Gothic" w:hAnsi="Century Gothic"/>
          <w:shd w:val="clear" w:color="auto" w:fill="FFFFFF"/>
        </w:rPr>
        <w:t xml:space="preserve"> and can demonstrate our commitment to cyber security.</w:t>
      </w:r>
      <w:r w:rsidR="004D2491" w:rsidRPr="002C301B">
        <w:rPr>
          <w:rFonts w:ascii="Century Gothic" w:hAnsi="Century Gothic"/>
          <w:shd w:val="clear" w:color="auto" w:fill="FFFFFF"/>
        </w:rPr>
        <w:t> </w:t>
      </w:r>
    </w:p>
    <w:p w14:paraId="285637AD" w14:textId="35D3E880" w:rsidR="00A177DF" w:rsidRDefault="00834D5A" w:rsidP="00A177DF">
      <w:pPr>
        <w:shd w:val="clear" w:color="auto" w:fill="FFFFFF"/>
        <w:spacing w:after="240" w:line="276" w:lineRule="auto"/>
        <w:rPr>
          <w:rFonts w:ascii="Century Gothic" w:hAnsi="Century Gothic"/>
          <w:shd w:val="clear" w:color="auto" w:fill="FFFFFF"/>
        </w:rPr>
      </w:pPr>
      <w:r>
        <w:rPr>
          <w:rFonts w:ascii="Century Gothic" w:hAnsi="Century Gothic"/>
          <w:shd w:val="clear" w:color="auto" w:fill="FFFFFF"/>
        </w:rPr>
        <w:t xml:space="preserve">The interim changes to Standing Orders made at the </w:t>
      </w:r>
      <w:r w:rsidR="004063E7">
        <w:rPr>
          <w:rFonts w:ascii="Century Gothic" w:hAnsi="Century Gothic"/>
          <w:shd w:val="clear" w:color="auto" w:fill="FFFFFF"/>
        </w:rPr>
        <w:t xml:space="preserve">last board meeting have been incorporated, and we will review in more detail at a </w:t>
      </w:r>
      <w:r w:rsidR="00A177DF">
        <w:rPr>
          <w:rFonts w:ascii="Century Gothic" w:hAnsi="Century Gothic"/>
          <w:shd w:val="clear" w:color="auto" w:fill="FFFFFF"/>
        </w:rPr>
        <w:t>Board Development Session in the New Year (see attachment 1).</w:t>
      </w:r>
    </w:p>
    <w:p w14:paraId="56A60E5D" w14:textId="54825DD3" w:rsidR="00F830FE" w:rsidRPr="008001A4" w:rsidRDefault="007C5DBA" w:rsidP="00A177DF">
      <w:pPr>
        <w:shd w:val="clear" w:color="auto" w:fill="FFFFFF"/>
        <w:spacing w:after="240" w:line="276" w:lineRule="auto"/>
        <w:rPr>
          <w:rFonts w:ascii="Century Gothic" w:hAnsi="Century Gothic" w:cs="Calibri"/>
          <w:b/>
          <w:color w:val="000000"/>
          <w:sz w:val="24"/>
          <w:szCs w:val="24"/>
        </w:rPr>
      </w:pPr>
      <w:r w:rsidRPr="008001A4">
        <w:rPr>
          <w:rFonts w:ascii="Century Gothic" w:hAnsi="Century Gothic" w:cs="Calibri"/>
          <w:b/>
          <w:color w:val="000000"/>
          <w:sz w:val="24"/>
          <w:szCs w:val="24"/>
        </w:rPr>
        <w:t>Enhanced Access to Primary Care</w:t>
      </w:r>
    </w:p>
    <w:p w14:paraId="105FECDC" w14:textId="28C04252" w:rsidR="005C6C20" w:rsidRPr="00E36FEB" w:rsidRDefault="00E85625" w:rsidP="00E35163">
      <w:pPr>
        <w:shd w:val="clear" w:color="auto" w:fill="FFFFFF"/>
        <w:spacing w:after="0" w:line="276" w:lineRule="auto"/>
        <w:rPr>
          <w:rFonts w:ascii="Century Gothic" w:hAnsi="Century Gothic"/>
        </w:rPr>
      </w:pPr>
      <w:r>
        <w:rPr>
          <w:rFonts w:ascii="Century Gothic" w:hAnsi="Century Gothic"/>
        </w:rPr>
        <w:t>P</w:t>
      </w:r>
      <w:r w:rsidR="005C6C20" w:rsidRPr="00E36FEB">
        <w:rPr>
          <w:rFonts w:ascii="Century Gothic" w:hAnsi="Century Gothic"/>
        </w:rPr>
        <w:t>rovi</w:t>
      </w:r>
      <w:r>
        <w:rPr>
          <w:rFonts w:ascii="Century Gothic" w:hAnsi="Century Gothic"/>
        </w:rPr>
        <w:t>sion of</w:t>
      </w:r>
      <w:r w:rsidR="005C6C20" w:rsidRPr="00E36FEB">
        <w:rPr>
          <w:rFonts w:ascii="Century Gothic" w:hAnsi="Century Gothic"/>
        </w:rPr>
        <w:t xml:space="preserve"> Enhanced Access </w:t>
      </w:r>
      <w:r>
        <w:rPr>
          <w:rFonts w:ascii="Century Gothic" w:hAnsi="Century Gothic"/>
        </w:rPr>
        <w:t xml:space="preserve">to </w:t>
      </w:r>
      <w:r w:rsidR="00701E26">
        <w:rPr>
          <w:rFonts w:ascii="Century Gothic" w:hAnsi="Century Gothic"/>
        </w:rPr>
        <w:t>P</w:t>
      </w:r>
      <w:r>
        <w:rPr>
          <w:rFonts w:ascii="Century Gothic" w:hAnsi="Century Gothic"/>
        </w:rPr>
        <w:t xml:space="preserve">rimary </w:t>
      </w:r>
      <w:r w:rsidR="00701E26">
        <w:rPr>
          <w:rFonts w:ascii="Century Gothic" w:hAnsi="Century Gothic"/>
        </w:rPr>
        <w:t>C</w:t>
      </w:r>
      <w:r>
        <w:rPr>
          <w:rFonts w:ascii="Century Gothic" w:hAnsi="Century Gothic"/>
        </w:rPr>
        <w:t xml:space="preserve">are </w:t>
      </w:r>
      <w:r w:rsidR="008763CE">
        <w:rPr>
          <w:rFonts w:ascii="Century Gothic" w:hAnsi="Century Gothic"/>
        </w:rPr>
        <w:t xml:space="preserve">commenced within the Rutland Primary Care Network on </w:t>
      </w:r>
      <w:r w:rsidR="008763CE" w:rsidRPr="00E36FEB">
        <w:rPr>
          <w:rFonts w:ascii="Century Gothic" w:hAnsi="Century Gothic"/>
        </w:rPr>
        <w:t>1 October 2022</w:t>
      </w:r>
      <w:r w:rsidR="008763CE">
        <w:rPr>
          <w:rFonts w:ascii="Century Gothic" w:hAnsi="Century Gothic"/>
        </w:rPr>
        <w:t xml:space="preserve"> as planned. </w:t>
      </w:r>
      <w:r w:rsidR="004834FB">
        <w:rPr>
          <w:rFonts w:ascii="Century Gothic" w:hAnsi="Century Gothic"/>
        </w:rPr>
        <w:t xml:space="preserve">Operating </w:t>
      </w:r>
      <w:r w:rsidR="005C6C20" w:rsidRPr="00E36FEB">
        <w:rPr>
          <w:rFonts w:ascii="Century Gothic" w:hAnsi="Century Gothic"/>
        </w:rPr>
        <w:t>between the hours of 6.30pm and 8pm Mondays to Fridays and between 9am and 5pm on Saturdays</w:t>
      </w:r>
      <w:r w:rsidR="00993AC0">
        <w:rPr>
          <w:rFonts w:ascii="Century Gothic" w:hAnsi="Century Gothic"/>
        </w:rPr>
        <w:t xml:space="preserve">, clinics </w:t>
      </w:r>
      <w:r w:rsidR="0073491B">
        <w:rPr>
          <w:rFonts w:ascii="Century Gothic" w:hAnsi="Century Gothic"/>
        </w:rPr>
        <w:t xml:space="preserve">are shared between the </w:t>
      </w:r>
      <w:r w:rsidR="0073491B" w:rsidRPr="00CB62B6">
        <w:rPr>
          <w:rFonts w:ascii="Century Gothic" w:hAnsi="Century Gothic"/>
        </w:rPr>
        <w:t xml:space="preserve">four Rutland practices </w:t>
      </w:r>
      <w:r w:rsidR="00FD5157" w:rsidRPr="00CB62B6">
        <w:rPr>
          <w:rFonts w:ascii="Century Gothic" w:hAnsi="Century Gothic"/>
        </w:rPr>
        <w:t xml:space="preserve">– details on the </w:t>
      </w:r>
      <w:hyperlink r:id="rId12" w:history="1">
        <w:r w:rsidR="00FD5157" w:rsidRPr="00CB62B6">
          <w:rPr>
            <w:rStyle w:val="Hyperlink"/>
            <w:rFonts w:ascii="Century Gothic" w:hAnsi="Century Gothic"/>
          </w:rPr>
          <w:t>Rutland Health Website</w:t>
        </w:r>
      </w:hyperlink>
      <w:r w:rsidR="005C6C20" w:rsidRPr="00E36FEB">
        <w:rPr>
          <w:rFonts w:ascii="Century Gothic" w:hAnsi="Century Gothic"/>
        </w:rPr>
        <w:t xml:space="preserve">. </w:t>
      </w:r>
      <w:r w:rsidR="008001A4" w:rsidRPr="00E36FEB">
        <w:rPr>
          <w:rFonts w:ascii="Century Gothic" w:hAnsi="Century Gothic"/>
        </w:rPr>
        <w:t xml:space="preserve">Appointments </w:t>
      </w:r>
      <w:r w:rsidR="00AE677C">
        <w:rPr>
          <w:rFonts w:ascii="Century Gothic" w:hAnsi="Century Gothic"/>
        </w:rPr>
        <w:t>are</w:t>
      </w:r>
      <w:r w:rsidR="008001A4" w:rsidRPr="00E36FEB">
        <w:rPr>
          <w:rFonts w:ascii="Century Gothic" w:hAnsi="Century Gothic"/>
        </w:rPr>
        <w:t xml:space="preserve"> pre-bookable as during usual surgery hours</w:t>
      </w:r>
      <w:r w:rsidR="003A2FA1">
        <w:rPr>
          <w:rFonts w:ascii="Century Gothic" w:hAnsi="Century Gothic"/>
        </w:rPr>
        <w:t>.</w:t>
      </w:r>
    </w:p>
    <w:p w14:paraId="2B52FD31" w14:textId="29C81027" w:rsidR="008001A4" w:rsidRPr="00E36FEB" w:rsidRDefault="008001A4" w:rsidP="00E35163">
      <w:pPr>
        <w:shd w:val="clear" w:color="auto" w:fill="FFFFFF"/>
        <w:spacing w:after="0" w:line="276" w:lineRule="auto"/>
        <w:rPr>
          <w:rFonts w:ascii="Century Gothic" w:hAnsi="Century Gothic"/>
        </w:rPr>
      </w:pPr>
    </w:p>
    <w:p w14:paraId="73E8D05C" w14:textId="0F7A1382" w:rsidR="008001A4" w:rsidRDefault="00300AA0" w:rsidP="00E35163">
      <w:pPr>
        <w:shd w:val="clear" w:color="auto" w:fill="FFFFFF"/>
        <w:spacing w:after="0" w:line="276" w:lineRule="auto"/>
        <w:rPr>
          <w:rFonts w:ascii="Century Gothic" w:hAnsi="Century Gothic"/>
        </w:rPr>
      </w:pPr>
      <w:r>
        <w:rPr>
          <w:rFonts w:ascii="Century Gothic" w:hAnsi="Century Gothic"/>
        </w:rPr>
        <w:t xml:space="preserve">The PCN has taken the approach of a ‘quiet launch’ with little </w:t>
      </w:r>
      <w:r w:rsidR="007041CE">
        <w:rPr>
          <w:rFonts w:ascii="Century Gothic" w:hAnsi="Century Gothic"/>
        </w:rPr>
        <w:t xml:space="preserve">publicity to allow new systems and processes to be stood up and bedded in, particularly around </w:t>
      </w:r>
      <w:r w:rsidR="00D0181D">
        <w:rPr>
          <w:rFonts w:ascii="Century Gothic" w:hAnsi="Century Gothic"/>
        </w:rPr>
        <w:t>blood test collections on Saturdays, which have not been offered previously.</w:t>
      </w:r>
      <w:r w:rsidR="00D109AF">
        <w:rPr>
          <w:rFonts w:ascii="Century Gothic" w:hAnsi="Century Gothic"/>
        </w:rPr>
        <w:t xml:space="preserve"> </w:t>
      </w:r>
      <w:r w:rsidR="009D6E41">
        <w:rPr>
          <w:rFonts w:ascii="Century Gothic" w:hAnsi="Century Gothic"/>
        </w:rPr>
        <w:t>Initial operations have been</w:t>
      </w:r>
      <w:r w:rsidR="00357BE5">
        <w:rPr>
          <w:rFonts w:ascii="Century Gothic" w:hAnsi="Century Gothic"/>
        </w:rPr>
        <w:t xml:space="preserve"> mostly</w:t>
      </w:r>
      <w:r w:rsidR="009D6E41">
        <w:rPr>
          <w:rFonts w:ascii="Century Gothic" w:hAnsi="Century Gothic"/>
        </w:rPr>
        <w:t xml:space="preserve"> smooth, with excellent take-up of weekend </w:t>
      </w:r>
      <w:r w:rsidR="00357BE5">
        <w:rPr>
          <w:rFonts w:ascii="Century Gothic" w:hAnsi="Century Gothic"/>
        </w:rPr>
        <w:t>cervical smear test appointments.</w:t>
      </w:r>
    </w:p>
    <w:p w14:paraId="24F42453" w14:textId="77777777" w:rsidR="00357BE5" w:rsidRPr="005C6C20" w:rsidRDefault="00357BE5" w:rsidP="00E35163">
      <w:pPr>
        <w:shd w:val="clear" w:color="auto" w:fill="FFFFFF"/>
        <w:spacing w:after="0" w:line="276" w:lineRule="auto"/>
        <w:rPr>
          <w:rFonts w:ascii="Century Gothic" w:hAnsi="Century Gothic"/>
        </w:rPr>
      </w:pPr>
    </w:p>
    <w:p w14:paraId="77D5A4CB" w14:textId="3B4B95AD" w:rsidR="00060EAC" w:rsidRDefault="00060EAC" w:rsidP="00E35163">
      <w:pPr>
        <w:shd w:val="clear" w:color="auto" w:fill="FFFFFF"/>
        <w:spacing w:after="0" w:line="276" w:lineRule="auto"/>
        <w:rPr>
          <w:rFonts w:ascii="Century Gothic" w:hAnsi="Century Gothic" w:cs="Calibri"/>
          <w:b/>
          <w:color w:val="000000"/>
          <w:sz w:val="24"/>
          <w:szCs w:val="24"/>
        </w:rPr>
      </w:pPr>
      <w:r w:rsidRPr="008C01DF">
        <w:rPr>
          <w:rFonts w:ascii="Century Gothic" w:hAnsi="Century Gothic" w:cs="Calibri"/>
          <w:b/>
          <w:color w:val="000000"/>
          <w:sz w:val="24"/>
          <w:szCs w:val="24"/>
        </w:rPr>
        <w:t>Virtual Wards</w:t>
      </w:r>
      <w:r w:rsidR="00703F07">
        <w:rPr>
          <w:rFonts w:ascii="Century Gothic" w:hAnsi="Century Gothic" w:cs="Calibri"/>
          <w:b/>
          <w:color w:val="000000"/>
          <w:sz w:val="24"/>
          <w:szCs w:val="24"/>
        </w:rPr>
        <w:t xml:space="preserve"> update</w:t>
      </w:r>
    </w:p>
    <w:p w14:paraId="40561879" w14:textId="77777777" w:rsidR="00703F07" w:rsidRPr="008C01DF" w:rsidRDefault="00703F07" w:rsidP="00E35163">
      <w:pPr>
        <w:shd w:val="clear" w:color="auto" w:fill="FFFFFF"/>
        <w:spacing w:after="0" w:line="276" w:lineRule="auto"/>
        <w:rPr>
          <w:rFonts w:ascii="Century Gothic" w:hAnsi="Century Gothic" w:cs="Calibri"/>
          <w:b/>
          <w:color w:val="000000"/>
          <w:sz w:val="24"/>
          <w:szCs w:val="24"/>
        </w:rPr>
      </w:pPr>
    </w:p>
    <w:p w14:paraId="2BF63898" w14:textId="6E62B548" w:rsidR="002F7F64" w:rsidRPr="002C74DE" w:rsidRDefault="008A762B" w:rsidP="002F7F64">
      <w:pPr>
        <w:spacing w:line="252" w:lineRule="auto"/>
        <w:rPr>
          <w:rFonts w:ascii="Century Gothic" w:hAnsi="Century Gothic"/>
        </w:rPr>
      </w:pPr>
      <w:r w:rsidRPr="002C74DE">
        <w:rPr>
          <w:rFonts w:ascii="Century Gothic" w:hAnsi="Century Gothic"/>
        </w:rPr>
        <w:t xml:space="preserve">Of the </w:t>
      </w:r>
      <w:r w:rsidR="002F7F64" w:rsidRPr="002C74DE">
        <w:rPr>
          <w:rFonts w:ascii="Century Gothic" w:hAnsi="Century Gothic"/>
        </w:rPr>
        <w:t xml:space="preserve">13 </w:t>
      </w:r>
      <w:r w:rsidR="009F2AC9" w:rsidRPr="002C74DE">
        <w:rPr>
          <w:rFonts w:ascii="Century Gothic" w:hAnsi="Century Gothic"/>
        </w:rPr>
        <w:t xml:space="preserve">Virtual Wards planned for LLR, </w:t>
      </w:r>
      <w:r w:rsidR="00703F07" w:rsidRPr="002C74DE">
        <w:rPr>
          <w:rFonts w:ascii="Century Gothic" w:hAnsi="Century Gothic"/>
        </w:rPr>
        <w:t>5 are now in operation and looking after patients:</w:t>
      </w:r>
    </w:p>
    <w:p w14:paraId="50DDD75B" w14:textId="536D824C" w:rsidR="00703F07" w:rsidRPr="002C74DE" w:rsidRDefault="00703F07" w:rsidP="00703F07">
      <w:pPr>
        <w:pStyle w:val="ListParagraph"/>
        <w:numPr>
          <w:ilvl w:val="0"/>
          <w:numId w:val="4"/>
        </w:numPr>
        <w:spacing w:line="252" w:lineRule="auto"/>
        <w:rPr>
          <w:rFonts w:ascii="Century Gothic" w:hAnsi="Century Gothic"/>
          <w:color w:val="auto"/>
        </w:rPr>
      </w:pPr>
      <w:r w:rsidRPr="002C74DE">
        <w:rPr>
          <w:rFonts w:ascii="Century Gothic" w:hAnsi="Century Gothic"/>
          <w:color w:val="auto"/>
        </w:rPr>
        <w:t>Asthma</w:t>
      </w:r>
    </w:p>
    <w:p w14:paraId="7482DEDA" w14:textId="74ED55DC" w:rsidR="00703F07" w:rsidRPr="002C74DE" w:rsidRDefault="00703F07" w:rsidP="00703F07">
      <w:pPr>
        <w:pStyle w:val="ListParagraph"/>
        <w:numPr>
          <w:ilvl w:val="0"/>
          <w:numId w:val="4"/>
        </w:numPr>
        <w:spacing w:line="252" w:lineRule="auto"/>
        <w:rPr>
          <w:rFonts w:ascii="Century Gothic" w:hAnsi="Century Gothic"/>
          <w:color w:val="auto"/>
        </w:rPr>
      </w:pPr>
      <w:r w:rsidRPr="002C74DE">
        <w:rPr>
          <w:rFonts w:ascii="Century Gothic" w:hAnsi="Century Gothic"/>
          <w:color w:val="auto"/>
        </w:rPr>
        <w:t>Community Acquired Pneumonia</w:t>
      </w:r>
    </w:p>
    <w:p w14:paraId="3C58FD2C" w14:textId="4C8CA83A" w:rsidR="00703F07" w:rsidRPr="002C74DE" w:rsidRDefault="00703F07" w:rsidP="00703F07">
      <w:pPr>
        <w:pStyle w:val="ListParagraph"/>
        <w:numPr>
          <w:ilvl w:val="0"/>
          <w:numId w:val="4"/>
        </w:numPr>
        <w:spacing w:line="252" w:lineRule="auto"/>
        <w:rPr>
          <w:rFonts w:ascii="Century Gothic" w:hAnsi="Century Gothic"/>
          <w:color w:val="auto"/>
        </w:rPr>
      </w:pPr>
      <w:r w:rsidRPr="002C74DE">
        <w:rPr>
          <w:rFonts w:ascii="Century Gothic" w:hAnsi="Century Gothic"/>
          <w:color w:val="auto"/>
        </w:rPr>
        <w:t>COPD</w:t>
      </w:r>
    </w:p>
    <w:p w14:paraId="70979390" w14:textId="1B93FFF9" w:rsidR="00703F07" w:rsidRPr="002C74DE" w:rsidRDefault="00703F07" w:rsidP="00703F07">
      <w:pPr>
        <w:pStyle w:val="ListParagraph"/>
        <w:numPr>
          <w:ilvl w:val="0"/>
          <w:numId w:val="4"/>
        </w:numPr>
        <w:spacing w:line="252" w:lineRule="auto"/>
        <w:rPr>
          <w:rFonts w:ascii="Century Gothic" w:hAnsi="Century Gothic"/>
          <w:color w:val="auto"/>
        </w:rPr>
      </w:pPr>
      <w:r w:rsidRPr="002C74DE">
        <w:rPr>
          <w:rFonts w:ascii="Century Gothic" w:hAnsi="Century Gothic"/>
          <w:color w:val="auto"/>
        </w:rPr>
        <w:t>COVID-19</w:t>
      </w:r>
    </w:p>
    <w:p w14:paraId="16BC540C" w14:textId="010977F8" w:rsidR="00703F07" w:rsidRPr="002C74DE" w:rsidRDefault="00703F07" w:rsidP="00703F07">
      <w:pPr>
        <w:pStyle w:val="ListParagraph"/>
        <w:numPr>
          <w:ilvl w:val="0"/>
          <w:numId w:val="4"/>
        </w:numPr>
        <w:spacing w:line="252" w:lineRule="auto"/>
        <w:rPr>
          <w:rFonts w:ascii="Century Gothic" w:hAnsi="Century Gothic"/>
          <w:color w:val="auto"/>
        </w:rPr>
      </w:pPr>
      <w:r w:rsidRPr="002C74DE">
        <w:rPr>
          <w:rFonts w:ascii="Century Gothic" w:hAnsi="Century Gothic"/>
          <w:color w:val="auto"/>
        </w:rPr>
        <w:t>Diabetes</w:t>
      </w:r>
    </w:p>
    <w:p w14:paraId="6B7B8BE3" w14:textId="77777777" w:rsidR="002C74DE" w:rsidRPr="002C74DE" w:rsidRDefault="00703F07" w:rsidP="00703F07">
      <w:pPr>
        <w:spacing w:line="252" w:lineRule="auto"/>
        <w:rPr>
          <w:rFonts w:ascii="Century Gothic" w:hAnsi="Century Gothic"/>
        </w:rPr>
      </w:pPr>
      <w:r w:rsidRPr="002C74DE">
        <w:rPr>
          <w:rFonts w:ascii="Century Gothic" w:hAnsi="Century Gothic"/>
        </w:rPr>
        <w:t>More will follow in the coming weeks</w:t>
      </w:r>
      <w:r w:rsidR="001976F3" w:rsidRPr="002C74DE">
        <w:rPr>
          <w:rFonts w:ascii="Century Gothic" w:hAnsi="Century Gothic"/>
        </w:rPr>
        <w:t xml:space="preserve">. </w:t>
      </w:r>
    </w:p>
    <w:p w14:paraId="29C6BEAD" w14:textId="4ABA632D" w:rsidR="00703F07" w:rsidRPr="002C74DE" w:rsidRDefault="001976F3" w:rsidP="00703F07">
      <w:pPr>
        <w:spacing w:line="252" w:lineRule="auto"/>
        <w:rPr>
          <w:rFonts w:ascii="Century Gothic" w:hAnsi="Century Gothic"/>
        </w:rPr>
      </w:pPr>
      <w:r w:rsidRPr="002C74DE">
        <w:rPr>
          <w:rFonts w:ascii="Century Gothic" w:hAnsi="Century Gothic"/>
        </w:rPr>
        <w:t>I</w:t>
      </w:r>
      <w:r w:rsidR="0085741C" w:rsidRPr="002C74DE">
        <w:rPr>
          <w:rFonts w:ascii="Century Gothic" w:hAnsi="Century Gothic"/>
        </w:rPr>
        <w:t>’m</w:t>
      </w:r>
      <w:r w:rsidRPr="002C74DE">
        <w:rPr>
          <w:rFonts w:ascii="Century Gothic" w:hAnsi="Century Gothic"/>
        </w:rPr>
        <w:t xml:space="preserve"> continu</w:t>
      </w:r>
      <w:r w:rsidR="0085741C" w:rsidRPr="002C74DE">
        <w:rPr>
          <w:rFonts w:ascii="Century Gothic" w:hAnsi="Century Gothic"/>
        </w:rPr>
        <w:t>ing</w:t>
      </w:r>
      <w:r w:rsidRPr="002C74DE">
        <w:rPr>
          <w:rFonts w:ascii="Century Gothic" w:hAnsi="Century Gothic"/>
        </w:rPr>
        <w:t xml:space="preserve"> to attend some of the development and clinical reference group</w:t>
      </w:r>
      <w:r w:rsidR="00CB0036" w:rsidRPr="002C74DE">
        <w:rPr>
          <w:rFonts w:ascii="Century Gothic" w:hAnsi="Century Gothic"/>
        </w:rPr>
        <w:t xml:space="preserve">s to ensure that operating procedures are sufficiently accessible and personalised to ensure that no patients are excluded from the services as a result of </w:t>
      </w:r>
      <w:r w:rsidR="0085741C" w:rsidRPr="002C74DE">
        <w:rPr>
          <w:rFonts w:ascii="Century Gothic" w:hAnsi="Century Gothic"/>
        </w:rPr>
        <w:t>digital exclusion, language or accessibility barriers</w:t>
      </w:r>
      <w:r w:rsidR="00160B1B" w:rsidRPr="002C74DE">
        <w:rPr>
          <w:rFonts w:ascii="Century Gothic" w:hAnsi="Century Gothic"/>
        </w:rPr>
        <w:t>, home circumstances etc.</w:t>
      </w:r>
      <w:r w:rsidR="0085741C" w:rsidRPr="002C74DE">
        <w:rPr>
          <w:rFonts w:ascii="Century Gothic" w:hAnsi="Century Gothic"/>
        </w:rPr>
        <w:t xml:space="preserve"> </w:t>
      </w:r>
    </w:p>
    <w:p w14:paraId="1B94DBB7" w14:textId="77777777" w:rsidR="0078206B" w:rsidRDefault="0078206B" w:rsidP="00E35163">
      <w:pPr>
        <w:shd w:val="clear" w:color="auto" w:fill="FFFFFF"/>
        <w:spacing w:after="0" w:line="276" w:lineRule="auto"/>
        <w:rPr>
          <w:rFonts w:ascii="Trebuchet MS" w:hAnsi="Trebuchet MS" w:cs="Calibri"/>
          <w:b/>
          <w:color w:val="000000"/>
        </w:rPr>
      </w:pPr>
    </w:p>
    <w:p w14:paraId="3DA85059" w14:textId="76CD7769" w:rsidR="008001A4" w:rsidRDefault="00927028" w:rsidP="00E35163">
      <w:pPr>
        <w:shd w:val="clear" w:color="auto" w:fill="FFFFFF"/>
        <w:spacing w:after="0" w:line="276" w:lineRule="auto"/>
        <w:rPr>
          <w:rFonts w:ascii="Century Gothic" w:hAnsi="Century Gothic" w:cs="Calibri"/>
          <w:b/>
          <w:color w:val="000000"/>
          <w:sz w:val="24"/>
          <w:szCs w:val="24"/>
        </w:rPr>
      </w:pPr>
      <w:r>
        <w:rPr>
          <w:rFonts w:ascii="Century Gothic" w:hAnsi="Century Gothic" w:cs="Calibri"/>
          <w:b/>
          <w:color w:val="000000"/>
          <w:sz w:val="24"/>
          <w:szCs w:val="24"/>
        </w:rPr>
        <w:t xml:space="preserve">Changes in </w:t>
      </w:r>
      <w:r w:rsidR="00BC7ECF">
        <w:rPr>
          <w:rFonts w:ascii="Century Gothic" w:hAnsi="Century Gothic" w:cs="Calibri"/>
          <w:b/>
          <w:color w:val="000000"/>
          <w:sz w:val="24"/>
          <w:szCs w:val="24"/>
        </w:rPr>
        <w:t xml:space="preserve">Dentistry </w:t>
      </w:r>
    </w:p>
    <w:p w14:paraId="589E2AD3" w14:textId="77777777" w:rsidR="00D8722A" w:rsidRDefault="00D8722A" w:rsidP="00E35163">
      <w:pPr>
        <w:shd w:val="clear" w:color="auto" w:fill="FFFFFF"/>
        <w:spacing w:after="0" w:line="276" w:lineRule="auto"/>
        <w:rPr>
          <w:rFonts w:ascii="Century Gothic" w:hAnsi="Century Gothic" w:cs="Calibri"/>
          <w:b/>
          <w:color w:val="000000"/>
          <w:sz w:val="24"/>
          <w:szCs w:val="24"/>
        </w:rPr>
      </w:pPr>
    </w:p>
    <w:p w14:paraId="7AEFF83F" w14:textId="098FA423" w:rsidR="00B100D3" w:rsidRPr="00AF60FB" w:rsidRDefault="00D8722A" w:rsidP="00E35163">
      <w:pPr>
        <w:shd w:val="clear" w:color="auto" w:fill="FFFFFF"/>
        <w:spacing w:after="0" w:line="276" w:lineRule="auto"/>
        <w:rPr>
          <w:rFonts w:ascii="Century Gothic" w:eastAsia="Times New Roman" w:hAnsi="Century Gothic" w:cs="Times New Roman"/>
          <w:lang w:eastAsia="en-GB"/>
        </w:rPr>
      </w:pPr>
      <w:r w:rsidRPr="00AF60FB">
        <w:rPr>
          <w:rFonts w:ascii="Century Gothic" w:eastAsia="Times New Roman" w:hAnsi="Century Gothic" w:cs="Times New Roman"/>
          <w:lang w:eastAsia="en-GB"/>
        </w:rPr>
        <w:t xml:space="preserve">The reforms to </w:t>
      </w:r>
      <w:r w:rsidR="00A548E3" w:rsidRPr="00AF60FB">
        <w:rPr>
          <w:rFonts w:ascii="Century Gothic" w:eastAsia="Times New Roman" w:hAnsi="Century Gothic" w:cs="Times New Roman"/>
          <w:lang w:eastAsia="en-GB"/>
        </w:rPr>
        <w:t xml:space="preserve">dentistry </w:t>
      </w:r>
      <w:r w:rsidR="00D12B39" w:rsidRPr="00AF60FB">
        <w:rPr>
          <w:rFonts w:ascii="Century Gothic" w:eastAsia="Times New Roman" w:hAnsi="Century Gothic" w:cs="Times New Roman"/>
          <w:lang w:eastAsia="en-GB"/>
        </w:rPr>
        <w:t xml:space="preserve">announced </w:t>
      </w:r>
      <w:r w:rsidR="00A548E3" w:rsidRPr="00AF60FB">
        <w:rPr>
          <w:rFonts w:ascii="Century Gothic" w:eastAsia="Times New Roman" w:hAnsi="Century Gothic" w:cs="Times New Roman"/>
          <w:lang w:eastAsia="en-GB"/>
        </w:rPr>
        <w:t xml:space="preserve">in the Summer by the Government </w:t>
      </w:r>
      <w:r w:rsidR="00E069C3" w:rsidRPr="00AF60FB">
        <w:rPr>
          <w:rFonts w:ascii="Century Gothic" w:eastAsia="Times New Roman" w:hAnsi="Century Gothic" w:cs="Times New Roman"/>
          <w:lang w:eastAsia="en-GB"/>
        </w:rPr>
        <w:t xml:space="preserve">have now passed into law. The </w:t>
      </w:r>
      <w:r w:rsidR="008E3F54" w:rsidRPr="00AF60FB">
        <w:rPr>
          <w:rFonts w:ascii="Century Gothic" w:eastAsia="Times New Roman" w:hAnsi="Century Gothic" w:cs="Times New Roman"/>
          <w:lang w:eastAsia="en-GB"/>
        </w:rPr>
        <w:t xml:space="preserve">aim is </w:t>
      </w:r>
      <w:r w:rsidR="00B100D3" w:rsidRPr="00AF60FB">
        <w:rPr>
          <w:rFonts w:ascii="Century Gothic" w:eastAsia="Times New Roman" w:hAnsi="Century Gothic" w:cs="Times New Roman"/>
          <w:lang w:eastAsia="en-GB"/>
        </w:rPr>
        <w:t>to provide better dental support</w:t>
      </w:r>
      <w:r w:rsidR="00A36261" w:rsidRPr="00AF60FB">
        <w:rPr>
          <w:rFonts w:ascii="Century Gothic" w:eastAsia="Times New Roman" w:hAnsi="Century Gothic" w:cs="Times New Roman"/>
          <w:lang w:eastAsia="en-GB"/>
        </w:rPr>
        <w:t xml:space="preserve">, especially </w:t>
      </w:r>
      <w:r w:rsidR="00B100D3" w:rsidRPr="00AF60FB">
        <w:rPr>
          <w:rFonts w:ascii="Century Gothic" w:eastAsia="Times New Roman" w:hAnsi="Century Gothic" w:cs="Times New Roman"/>
          <w:lang w:eastAsia="en-GB"/>
        </w:rPr>
        <w:t xml:space="preserve">for people with complex problems and </w:t>
      </w:r>
      <w:r w:rsidR="00A36261" w:rsidRPr="00AF60FB">
        <w:rPr>
          <w:rFonts w:ascii="Century Gothic" w:eastAsia="Times New Roman" w:hAnsi="Century Gothic" w:cs="Times New Roman"/>
          <w:lang w:eastAsia="en-GB"/>
        </w:rPr>
        <w:t xml:space="preserve">to </w:t>
      </w:r>
      <w:r w:rsidR="00B100D3" w:rsidRPr="00AF60FB">
        <w:rPr>
          <w:rFonts w:ascii="Century Gothic" w:eastAsia="Times New Roman" w:hAnsi="Century Gothic" w:cs="Times New Roman"/>
          <w:lang w:eastAsia="en-GB"/>
        </w:rPr>
        <w:t>improve information for those trying to find an NHS dentist</w:t>
      </w:r>
      <w:r w:rsidR="000F623F" w:rsidRPr="00AF60FB">
        <w:rPr>
          <w:rFonts w:ascii="Century Gothic" w:eastAsia="Times New Roman" w:hAnsi="Century Gothic" w:cs="Times New Roman"/>
          <w:lang w:eastAsia="en-GB"/>
        </w:rPr>
        <w:t>.</w:t>
      </w:r>
    </w:p>
    <w:p w14:paraId="15123247" w14:textId="77777777" w:rsidR="000F623F" w:rsidRPr="00AF60FB" w:rsidRDefault="000F623F" w:rsidP="00E35163">
      <w:pPr>
        <w:shd w:val="clear" w:color="auto" w:fill="FFFFFF"/>
        <w:spacing w:after="0" w:line="276" w:lineRule="auto"/>
        <w:rPr>
          <w:rFonts w:ascii="Century Gothic" w:eastAsia="Times New Roman" w:hAnsi="Century Gothic" w:cs="Times New Roman"/>
          <w:lang w:eastAsia="en-GB"/>
        </w:rPr>
      </w:pPr>
    </w:p>
    <w:p w14:paraId="16F46B5C" w14:textId="1074730C" w:rsidR="00314D17" w:rsidRPr="00AF60FB" w:rsidRDefault="000F623F" w:rsidP="00314D17">
      <w:pPr>
        <w:shd w:val="clear" w:color="auto" w:fill="FFFFFF"/>
        <w:spacing w:after="0" w:line="276" w:lineRule="auto"/>
        <w:rPr>
          <w:rFonts w:ascii="Century Gothic" w:eastAsia="Times New Roman" w:hAnsi="Century Gothic" w:cs="Times New Roman"/>
          <w:lang w:eastAsia="en-GB"/>
        </w:rPr>
      </w:pPr>
      <w:r w:rsidRPr="00AF60FB">
        <w:rPr>
          <w:rFonts w:ascii="Century Gothic" w:eastAsia="Times New Roman" w:hAnsi="Century Gothic" w:cs="Times New Roman"/>
          <w:lang w:eastAsia="en-GB"/>
        </w:rPr>
        <w:t xml:space="preserve">Payments for treating patients with complex needs such as </w:t>
      </w:r>
      <w:r w:rsidR="002B31AA" w:rsidRPr="00AF60FB">
        <w:rPr>
          <w:rFonts w:ascii="Century Gothic" w:eastAsia="Times New Roman" w:hAnsi="Century Gothic" w:cs="Times New Roman"/>
          <w:lang w:eastAsia="en-GB"/>
        </w:rPr>
        <w:t xml:space="preserve">several fillings will now be </w:t>
      </w:r>
      <w:r w:rsidR="00701E26">
        <w:rPr>
          <w:rFonts w:ascii="Century Gothic" w:eastAsia="Times New Roman" w:hAnsi="Century Gothic" w:cs="Times New Roman"/>
          <w:lang w:eastAsia="en-GB"/>
        </w:rPr>
        <w:t>made</w:t>
      </w:r>
      <w:r w:rsidR="002B31AA" w:rsidRPr="00AF60FB">
        <w:rPr>
          <w:rFonts w:ascii="Century Gothic" w:eastAsia="Times New Roman" w:hAnsi="Century Gothic" w:cs="Times New Roman"/>
          <w:lang w:eastAsia="en-GB"/>
        </w:rPr>
        <w:t xml:space="preserve"> at a higher rate</w:t>
      </w:r>
      <w:r w:rsidR="009B5F1A" w:rsidRPr="00AF60FB">
        <w:rPr>
          <w:rFonts w:ascii="Century Gothic" w:eastAsia="Times New Roman" w:hAnsi="Century Gothic" w:cs="Times New Roman"/>
          <w:lang w:eastAsia="en-GB"/>
        </w:rPr>
        <w:t xml:space="preserve"> thus encouraging practices to treat patients who most need </w:t>
      </w:r>
      <w:r w:rsidR="00623A4C" w:rsidRPr="00AF60FB">
        <w:rPr>
          <w:rFonts w:ascii="Century Gothic" w:eastAsia="Times New Roman" w:hAnsi="Century Gothic" w:cs="Times New Roman"/>
          <w:lang w:eastAsia="en-GB"/>
        </w:rPr>
        <w:t>it</w:t>
      </w:r>
      <w:r w:rsidR="00FA5BFA" w:rsidRPr="00AF60FB">
        <w:rPr>
          <w:rFonts w:ascii="Century Gothic" w:eastAsia="Times New Roman" w:hAnsi="Century Gothic" w:cs="Times New Roman"/>
          <w:lang w:eastAsia="en-GB"/>
        </w:rPr>
        <w:t>.</w:t>
      </w:r>
      <w:r w:rsidR="00701E26">
        <w:rPr>
          <w:rFonts w:ascii="Century Gothic" w:eastAsia="Times New Roman" w:hAnsi="Century Gothic" w:cs="Times New Roman"/>
          <w:lang w:eastAsia="en-GB"/>
        </w:rPr>
        <w:t xml:space="preserve"> </w:t>
      </w:r>
      <w:r w:rsidR="00623A4C" w:rsidRPr="00AF60FB">
        <w:rPr>
          <w:rFonts w:ascii="Century Gothic" w:eastAsia="Times New Roman" w:hAnsi="Century Gothic" w:cs="Times New Roman"/>
          <w:lang w:eastAsia="en-GB"/>
        </w:rPr>
        <w:t>P</w:t>
      </w:r>
      <w:r w:rsidR="00314D17" w:rsidRPr="00AF60FB">
        <w:rPr>
          <w:rFonts w:ascii="Century Gothic" w:eastAsia="Times New Roman" w:hAnsi="Century Gothic" w:cs="Times New Roman"/>
          <w:lang w:eastAsia="en-GB"/>
        </w:rPr>
        <w:t xml:space="preserve">ractices must also now regularly update information on the NHS website so that it accurately reflects what NHS dental services </w:t>
      </w:r>
      <w:r w:rsidR="00AF60FB" w:rsidRPr="00AF60FB">
        <w:rPr>
          <w:rFonts w:ascii="Century Gothic" w:eastAsia="Times New Roman" w:hAnsi="Century Gothic" w:cs="Times New Roman"/>
          <w:lang w:eastAsia="en-GB"/>
        </w:rPr>
        <w:t>they are offering</w:t>
      </w:r>
      <w:r w:rsidR="00314D17" w:rsidRPr="00AF60FB">
        <w:rPr>
          <w:rFonts w:ascii="Century Gothic" w:eastAsia="Times New Roman" w:hAnsi="Century Gothic" w:cs="Times New Roman"/>
          <w:lang w:eastAsia="en-GB"/>
        </w:rPr>
        <w:t>. This will enable patients to find clear and up to date information about dentists taking on new NHS patients.</w:t>
      </w:r>
    </w:p>
    <w:p w14:paraId="751F83AA" w14:textId="550B0D23" w:rsidR="00AB6F60" w:rsidRDefault="00AB6F60" w:rsidP="00E35163">
      <w:pPr>
        <w:pStyle w:val="paragraph"/>
        <w:spacing w:before="0" w:beforeAutospacing="0" w:after="0" w:afterAutospacing="0" w:line="276" w:lineRule="auto"/>
        <w:textAlignment w:val="baseline"/>
        <w:rPr>
          <w:rFonts w:ascii="Helvetica" w:hAnsi="Helvetica"/>
          <w:color w:val="000000"/>
          <w:sz w:val="21"/>
          <w:szCs w:val="21"/>
        </w:rPr>
      </w:pPr>
    </w:p>
    <w:p w14:paraId="1EDF8254" w14:textId="1C9573B0" w:rsidR="007A73EC" w:rsidRPr="007A73EC" w:rsidRDefault="007A73EC" w:rsidP="00E35163">
      <w:pPr>
        <w:pStyle w:val="paragraph"/>
        <w:spacing w:before="0" w:beforeAutospacing="0" w:after="0" w:afterAutospacing="0" w:line="276" w:lineRule="auto"/>
        <w:textAlignment w:val="baseline"/>
        <w:rPr>
          <w:rFonts w:ascii="Trebuchet MS" w:hAnsi="Trebuchet MS"/>
          <w:b/>
          <w:bCs/>
          <w:sz w:val="28"/>
          <w:szCs w:val="28"/>
        </w:rPr>
      </w:pPr>
      <w:r w:rsidRPr="007A73EC">
        <w:rPr>
          <w:rFonts w:ascii="Trebuchet MS" w:hAnsi="Trebuchet MS"/>
          <w:b/>
          <w:bCs/>
          <w:sz w:val="28"/>
          <w:szCs w:val="28"/>
        </w:rPr>
        <w:t>Ambulance Response Performance</w:t>
      </w:r>
    </w:p>
    <w:p w14:paraId="5FA957CF" w14:textId="77777777" w:rsidR="00C17C89" w:rsidRDefault="00C17C89" w:rsidP="00E35163">
      <w:pPr>
        <w:pStyle w:val="paragraph"/>
        <w:spacing w:before="0" w:beforeAutospacing="0" w:after="0" w:afterAutospacing="0" w:line="276" w:lineRule="auto"/>
        <w:textAlignment w:val="baseline"/>
        <w:rPr>
          <w:rFonts w:ascii="Trebuchet MS" w:hAnsi="Trebuchet MS"/>
        </w:rPr>
      </w:pPr>
    </w:p>
    <w:p w14:paraId="116AD78C" w14:textId="25A544D2" w:rsidR="00121B60" w:rsidRDefault="00511E35" w:rsidP="00E35163">
      <w:pPr>
        <w:pStyle w:val="paragraph"/>
        <w:spacing w:before="0" w:beforeAutospacing="0" w:after="0" w:afterAutospacing="0" w:line="276" w:lineRule="auto"/>
        <w:textAlignment w:val="baseline"/>
        <w:rPr>
          <w:rFonts w:ascii="Century Gothic" w:hAnsi="Century Gothic"/>
          <w:sz w:val="22"/>
          <w:szCs w:val="22"/>
        </w:rPr>
      </w:pPr>
      <w:r w:rsidRPr="00E36FEB">
        <w:rPr>
          <w:rFonts w:ascii="Century Gothic" w:hAnsi="Century Gothic"/>
          <w:sz w:val="22"/>
          <w:szCs w:val="22"/>
        </w:rPr>
        <w:t>To be tabled</w:t>
      </w:r>
    </w:p>
    <w:p w14:paraId="3124A718" w14:textId="77777777" w:rsidR="00C940C1" w:rsidRPr="00D94FFE" w:rsidRDefault="00C940C1" w:rsidP="00E35163">
      <w:pPr>
        <w:pStyle w:val="paragraph"/>
        <w:spacing w:before="0" w:beforeAutospacing="0" w:after="0" w:afterAutospacing="0" w:line="276" w:lineRule="auto"/>
        <w:textAlignment w:val="baseline"/>
        <w:rPr>
          <w:rFonts w:ascii="Trebuchet MS" w:hAnsi="Trebuchet MS"/>
        </w:rPr>
      </w:pPr>
    </w:p>
    <w:p w14:paraId="037A4243" w14:textId="7DB959B1" w:rsidR="005F79CF" w:rsidRPr="0095417C" w:rsidRDefault="005F79CF" w:rsidP="00E35163">
      <w:pPr>
        <w:pStyle w:val="paragraph"/>
        <w:spacing w:before="0" w:beforeAutospacing="0" w:after="0" w:afterAutospacing="0" w:line="276" w:lineRule="auto"/>
        <w:textAlignment w:val="baseline"/>
        <w:rPr>
          <w:rFonts w:ascii="Trebuchet MS" w:hAnsi="Trebuchet MS" w:cs="Calibri"/>
          <w:b/>
          <w:color w:val="000000"/>
          <w:sz w:val="28"/>
          <w:szCs w:val="28"/>
        </w:rPr>
      </w:pPr>
      <w:r w:rsidRPr="0095417C">
        <w:rPr>
          <w:rFonts w:ascii="Trebuchet MS" w:hAnsi="Trebuchet MS" w:cs="Calibri"/>
          <w:b/>
          <w:color w:val="000000"/>
          <w:sz w:val="28"/>
          <w:szCs w:val="28"/>
        </w:rPr>
        <w:t>Meetings</w:t>
      </w:r>
    </w:p>
    <w:p w14:paraId="2584022F" w14:textId="1BBD7A17" w:rsidR="00FC3F13" w:rsidRDefault="00FC3F13" w:rsidP="00E35163">
      <w:pPr>
        <w:pStyle w:val="paragraph"/>
        <w:spacing w:before="0" w:beforeAutospacing="0" w:after="0" w:afterAutospacing="0" w:line="276" w:lineRule="auto"/>
        <w:textAlignment w:val="baseline"/>
        <w:rPr>
          <w:rFonts w:ascii="Trebuchet MS" w:hAnsi="Trebuchet MS" w:cs="Calibri"/>
          <w:b/>
          <w:i/>
          <w:iCs/>
          <w:color w:val="000000"/>
          <w:sz w:val="28"/>
          <w:szCs w:val="28"/>
        </w:rPr>
      </w:pPr>
    </w:p>
    <w:p w14:paraId="5A7C0229" w14:textId="7C3A46DD" w:rsidR="00451F5C" w:rsidRPr="00E36FEB" w:rsidRDefault="005F79CF" w:rsidP="00E35163">
      <w:pPr>
        <w:spacing w:line="276" w:lineRule="auto"/>
        <w:rPr>
          <w:rFonts w:ascii="Century Gothic" w:hAnsi="Century Gothic"/>
        </w:rPr>
      </w:pPr>
      <w:r w:rsidRPr="00E36FEB">
        <w:rPr>
          <w:rFonts w:ascii="Century Gothic" w:hAnsi="Century Gothic"/>
        </w:rPr>
        <w:t xml:space="preserve">The following </w:t>
      </w:r>
      <w:r w:rsidR="0086457A" w:rsidRPr="00E36FEB">
        <w:rPr>
          <w:rFonts w:ascii="Century Gothic" w:hAnsi="Century Gothic"/>
        </w:rPr>
        <w:t xml:space="preserve">is a record of the </w:t>
      </w:r>
      <w:r w:rsidR="00DA13D2" w:rsidRPr="00E36FEB">
        <w:rPr>
          <w:rFonts w:ascii="Century Gothic" w:hAnsi="Century Gothic"/>
        </w:rPr>
        <w:t xml:space="preserve">partner </w:t>
      </w:r>
      <w:r w:rsidRPr="00E36FEB">
        <w:rPr>
          <w:rFonts w:ascii="Century Gothic" w:hAnsi="Century Gothic"/>
        </w:rPr>
        <w:t>meetings</w:t>
      </w:r>
      <w:r w:rsidR="006E7EAD" w:rsidRPr="00E36FEB">
        <w:rPr>
          <w:rFonts w:ascii="Century Gothic" w:hAnsi="Century Gothic"/>
        </w:rPr>
        <w:t xml:space="preserve"> </w:t>
      </w:r>
      <w:r w:rsidR="00364751" w:rsidRPr="00E36FEB">
        <w:rPr>
          <w:rFonts w:ascii="Century Gothic" w:hAnsi="Century Gothic"/>
        </w:rPr>
        <w:t xml:space="preserve">that </w:t>
      </w:r>
      <w:r w:rsidRPr="00E36FEB">
        <w:rPr>
          <w:rFonts w:ascii="Century Gothic" w:hAnsi="Century Gothic"/>
        </w:rPr>
        <w:t xml:space="preserve">were attended </w:t>
      </w:r>
      <w:r w:rsidR="003119F8" w:rsidRPr="00E36FEB">
        <w:rPr>
          <w:rFonts w:ascii="Century Gothic" w:hAnsi="Century Gothic"/>
        </w:rPr>
        <w:t xml:space="preserve">during </w:t>
      </w:r>
      <w:r w:rsidR="006A58CA" w:rsidRPr="00E36FEB">
        <w:rPr>
          <w:rFonts w:ascii="Century Gothic" w:hAnsi="Century Gothic"/>
        </w:rPr>
        <w:t>the period</w:t>
      </w:r>
      <w:r w:rsidR="0086457A" w:rsidRPr="00E36FEB">
        <w:rPr>
          <w:rFonts w:ascii="Century Gothic" w:hAnsi="Century Gothic"/>
        </w:rPr>
        <w:t>,</w:t>
      </w:r>
      <w:r w:rsidR="006A58CA" w:rsidRPr="00E36FEB">
        <w:rPr>
          <w:rFonts w:ascii="Century Gothic" w:hAnsi="Century Gothic"/>
        </w:rPr>
        <w:t xml:space="preserve"> since the </w:t>
      </w:r>
      <w:r w:rsidR="00DB457B">
        <w:rPr>
          <w:rFonts w:ascii="Century Gothic" w:hAnsi="Century Gothic"/>
        </w:rPr>
        <w:t>September</w:t>
      </w:r>
      <w:r w:rsidR="00D020EE" w:rsidRPr="00E36FEB">
        <w:rPr>
          <w:rFonts w:ascii="Century Gothic" w:hAnsi="Century Gothic"/>
        </w:rPr>
        <w:t xml:space="preserve"> report</w:t>
      </w:r>
      <w:r w:rsidR="006A58CA" w:rsidRPr="00E36FEB">
        <w:rPr>
          <w:rFonts w:ascii="Century Gothic" w:hAnsi="Century Gothic"/>
        </w:rPr>
        <w:t>:</w:t>
      </w:r>
      <w:r w:rsidR="003119F8" w:rsidRPr="00E36FEB">
        <w:rPr>
          <w:rFonts w:ascii="Century Gothic" w:hAnsi="Century Gothic"/>
        </w:rPr>
        <w:t xml:space="preserve"> </w:t>
      </w:r>
      <w:r w:rsidR="006A58CA" w:rsidRPr="00E36FEB">
        <w:rPr>
          <w:rFonts w:ascii="Century Gothic" w:hAnsi="Century Gothic"/>
        </w:rPr>
        <w:br/>
      </w:r>
    </w:p>
    <w:tbl>
      <w:tblPr>
        <w:tblStyle w:val="TableGrid"/>
        <w:tblW w:w="0" w:type="auto"/>
        <w:tblLook w:val="04A0" w:firstRow="1" w:lastRow="0" w:firstColumn="1" w:lastColumn="0" w:noHBand="0" w:noVBand="1"/>
      </w:tblPr>
      <w:tblGrid>
        <w:gridCol w:w="5359"/>
        <w:gridCol w:w="1582"/>
        <w:gridCol w:w="2075"/>
      </w:tblGrid>
      <w:tr w:rsidR="00B3624A" w:rsidRPr="00E36FEB" w14:paraId="46BF1D6B" w14:textId="77777777" w:rsidTr="0039077A">
        <w:trPr>
          <w:trHeight w:val="454"/>
        </w:trPr>
        <w:tc>
          <w:tcPr>
            <w:tcW w:w="5359" w:type="dxa"/>
          </w:tcPr>
          <w:p w14:paraId="2FF95289" w14:textId="1FA42CEF" w:rsidR="00262585" w:rsidRPr="00E36FEB" w:rsidRDefault="00B3624A" w:rsidP="00E35163">
            <w:pPr>
              <w:spacing w:line="276" w:lineRule="auto"/>
              <w:rPr>
                <w:rFonts w:ascii="Century Gothic" w:hAnsi="Century Gothic"/>
              </w:rPr>
            </w:pPr>
            <w:r w:rsidRPr="00E36FEB">
              <w:rPr>
                <w:rFonts w:ascii="Century Gothic" w:hAnsi="Century Gothic"/>
              </w:rPr>
              <w:t xml:space="preserve">LLR </w:t>
            </w:r>
            <w:r w:rsidR="00262585" w:rsidRPr="00E36FEB">
              <w:rPr>
                <w:rFonts w:ascii="Century Gothic" w:hAnsi="Century Gothic"/>
              </w:rPr>
              <w:t>System Engagement Meeting</w:t>
            </w:r>
            <w:r w:rsidR="00F2184C" w:rsidRPr="00E36FEB">
              <w:rPr>
                <w:rFonts w:ascii="Century Gothic" w:hAnsi="Century Gothic"/>
              </w:rPr>
              <w:t xml:space="preserve"> </w:t>
            </w:r>
          </w:p>
        </w:tc>
        <w:tc>
          <w:tcPr>
            <w:tcW w:w="1582" w:type="dxa"/>
          </w:tcPr>
          <w:p w14:paraId="0AE01446" w14:textId="2599DCE3" w:rsidR="00B3624A" w:rsidRPr="00E36FEB" w:rsidRDefault="00AE1A50" w:rsidP="00E35163">
            <w:pPr>
              <w:spacing w:line="276" w:lineRule="auto"/>
              <w:rPr>
                <w:rFonts w:ascii="Century Gothic" w:hAnsi="Century Gothic"/>
              </w:rPr>
            </w:pPr>
            <w:r w:rsidRPr="00E36FEB">
              <w:rPr>
                <w:rFonts w:ascii="Century Gothic" w:hAnsi="Century Gothic"/>
              </w:rPr>
              <w:t>Monthly</w:t>
            </w:r>
          </w:p>
        </w:tc>
        <w:tc>
          <w:tcPr>
            <w:tcW w:w="2075" w:type="dxa"/>
          </w:tcPr>
          <w:p w14:paraId="517669A1" w14:textId="69EC7D89" w:rsidR="00B3624A" w:rsidRPr="00E36FEB" w:rsidRDefault="00B3624A" w:rsidP="00E35163">
            <w:pPr>
              <w:spacing w:line="276" w:lineRule="auto"/>
              <w:rPr>
                <w:rFonts w:ascii="Century Gothic" w:hAnsi="Century Gothic"/>
              </w:rPr>
            </w:pPr>
            <w:r w:rsidRPr="00E36FEB">
              <w:rPr>
                <w:rFonts w:ascii="Century Gothic" w:hAnsi="Century Gothic"/>
              </w:rPr>
              <w:t>JU, TA-J</w:t>
            </w:r>
          </w:p>
        </w:tc>
      </w:tr>
      <w:tr w:rsidR="00B3624A" w:rsidRPr="00E36FEB" w14:paraId="7685A865" w14:textId="77777777" w:rsidTr="0039077A">
        <w:trPr>
          <w:trHeight w:val="454"/>
        </w:trPr>
        <w:tc>
          <w:tcPr>
            <w:tcW w:w="5359" w:type="dxa"/>
          </w:tcPr>
          <w:p w14:paraId="23D3885C" w14:textId="31B3849F" w:rsidR="00B3624A" w:rsidRPr="00E36FEB" w:rsidRDefault="00B3624A" w:rsidP="00E35163">
            <w:pPr>
              <w:spacing w:line="276" w:lineRule="auto"/>
              <w:rPr>
                <w:rFonts w:ascii="Century Gothic" w:hAnsi="Century Gothic"/>
              </w:rPr>
            </w:pPr>
            <w:r w:rsidRPr="00E36FEB">
              <w:rPr>
                <w:rFonts w:ascii="Century Gothic" w:hAnsi="Century Gothic"/>
              </w:rPr>
              <w:t>HWR/HWLL catch</w:t>
            </w:r>
            <w:r w:rsidR="0042737D" w:rsidRPr="00E36FEB">
              <w:rPr>
                <w:rFonts w:ascii="Century Gothic" w:hAnsi="Century Gothic"/>
              </w:rPr>
              <w:t>-</w:t>
            </w:r>
            <w:r w:rsidRPr="00E36FEB">
              <w:rPr>
                <w:rFonts w:ascii="Century Gothic" w:hAnsi="Century Gothic"/>
              </w:rPr>
              <w:t>up</w:t>
            </w:r>
          </w:p>
        </w:tc>
        <w:tc>
          <w:tcPr>
            <w:tcW w:w="1582" w:type="dxa"/>
          </w:tcPr>
          <w:p w14:paraId="0522E700" w14:textId="7F78C9F4" w:rsidR="00B3624A" w:rsidRPr="00E36FEB" w:rsidRDefault="00B3624A" w:rsidP="00E35163">
            <w:pPr>
              <w:spacing w:line="276" w:lineRule="auto"/>
              <w:rPr>
                <w:rFonts w:ascii="Century Gothic" w:hAnsi="Century Gothic"/>
              </w:rPr>
            </w:pPr>
            <w:r w:rsidRPr="00E36FEB">
              <w:rPr>
                <w:rFonts w:ascii="Century Gothic" w:hAnsi="Century Gothic"/>
              </w:rPr>
              <w:t>Monthly</w:t>
            </w:r>
          </w:p>
        </w:tc>
        <w:tc>
          <w:tcPr>
            <w:tcW w:w="2075" w:type="dxa"/>
          </w:tcPr>
          <w:p w14:paraId="2704999B" w14:textId="57E87F83" w:rsidR="00B3624A" w:rsidRPr="00E36FEB" w:rsidRDefault="00B3624A" w:rsidP="00E35163">
            <w:pPr>
              <w:spacing w:line="276" w:lineRule="auto"/>
              <w:rPr>
                <w:rFonts w:ascii="Century Gothic" w:hAnsi="Century Gothic"/>
              </w:rPr>
            </w:pPr>
            <w:r w:rsidRPr="00E36FEB">
              <w:rPr>
                <w:rFonts w:ascii="Century Gothic" w:hAnsi="Century Gothic"/>
              </w:rPr>
              <w:t>JU, TA-J</w:t>
            </w:r>
          </w:p>
        </w:tc>
      </w:tr>
      <w:tr w:rsidR="00B044D4" w:rsidRPr="00E36FEB" w14:paraId="10DD2F59" w14:textId="77777777" w:rsidTr="0039077A">
        <w:trPr>
          <w:trHeight w:val="454"/>
        </w:trPr>
        <w:tc>
          <w:tcPr>
            <w:tcW w:w="5359" w:type="dxa"/>
          </w:tcPr>
          <w:p w14:paraId="07C12D2E" w14:textId="1FA2556A" w:rsidR="00B044D4" w:rsidRPr="00E36FEB" w:rsidRDefault="00B044D4" w:rsidP="00E35163">
            <w:pPr>
              <w:spacing w:line="276" w:lineRule="auto"/>
              <w:rPr>
                <w:rFonts w:ascii="Century Gothic" w:hAnsi="Century Gothic"/>
              </w:rPr>
            </w:pPr>
            <w:r w:rsidRPr="00E36FEB">
              <w:rPr>
                <w:rFonts w:ascii="Century Gothic" w:hAnsi="Century Gothic"/>
              </w:rPr>
              <w:t>PCN/HWR catch</w:t>
            </w:r>
            <w:r w:rsidR="0042737D" w:rsidRPr="00E36FEB">
              <w:rPr>
                <w:rFonts w:ascii="Century Gothic" w:hAnsi="Century Gothic"/>
              </w:rPr>
              <w:t>-</w:t>
            </w:r>
            <w:r w:rsidRPr="00E36FEB">
              <w:rPr>
                <w:rFonts w:ascii="Century Gothic" w:hAnsi="Century Gothic"/>
              </w:rPr>
              <w:t>up</w:t>
            </w:r>
          </w:p>
        </w:tc>
        <w:tc>
          <w:tcPr>
            <w:tcW w:w="1582" w:type="dxa"/>
          </w:tcPr>
          <w:p w14:paraId="18EEF157" w14:textId="281184E3" w:rsidR="00B044D4" w:rsidRPr="00E36FEB" w:rsidRDefault="00B044D4" w:rsidP="00E35163">
            <w:pPr>
              <w:spacing w:line="276" w:lineRule="auto"/>
              <w:rPr>
                <w:rFonts w:ascii="Century Gothic" w:hAnsi="Century Gothic"/>
              </w:rPr>
            </w:pPr>
            <w:r w:rsidRPr="00E36FEB">
              <w:rPr>
                <w:rFonts w:ascii="Century Gothic" w:hAnsi="Century Gothic"/>
              </w:rPr>
              <w:t>Monthly</w:t>
            </w:r>
          </w:p>
        </w:tc>
        <w:tc>
          <w:tcPr>
            <w:tcW w:w="2075" w:type="dxa"/>
          </w:tcPr>
          <w:p w14:paraId="21AD4FDA" w14:textId="070B6EBD" w:rsidR="00B044D4" w:rsidRPr="00E36FEB" w:rsidRDefault="00B044D4" w:rsidP="00E35163">
            <w:pPr>
              <w:spacing w:line="276" w:lineRule="auto"/>
              <w:rPr>
                <w:rFonts w:ascii="Century Gothic" w:hAnsi="Century Gothic"/>
              </w:rPr>
            </w:pPr>
            <w:r w:rsidRPr="00E36FEB">
              <w:rPr>
                <w:rFonts w:ascii="Century Gothic" w:hAnsi="Century Gothic"/>
              </w:rPr>
              <w:t>TA-J</w:t>
            </w:r>
          </w:p>
        </w:tc>
      </w:tr>
      <w:tr w:rsidR="00962D76" w:rsidRPr="00E36FEB" w14:paraId="7E13147F" w14:textId="77777777" w:rsidTr="0039077A">
        <w:trPr>
          <w:trHeight w:val="454"/>
        </w:trPr>
        <w:tc>
          <w:tcPr>
            <w:tcW w:w="5359" w:type="dxa"/>
          </w:tcPr>
          <w:p w14:paraId="392984B7" w14:textId="534A0274" w:rsidR="00962D76" w:rsidRPr="00E36FEB" w:rsidRDefault="00962D76" w:rsidP="00E35163">
            <w:pPr>
              <w:spacing w:line="276" w:lineRule="auto"/>
              <w:rPr>
                <w:rFonts w:ascii="Century Gothic" w:hAnsi="Century Gothic"/>
              </w:rPr>
            </w:pPr>
            <w:r w:rsidRPr="00E36FEB">
              <w:rPr>
                <w:rFonts w:ascii="Century Gothic" w:hAnsi="Century Gothic"/>
              </w:rPr>
              <w:t xml:space="preserve">LLR </w:t>
            </w:r>
            <w:r w:rsidR="00BF235F" w:rsidRPr="00E36FEB">
              <w:rPr>
                <w:rFonts w:ascii="Century Gothic" w:hAnsi="Century Gothic"/>
              </w:rPr>
              <w:t>System Quality Group</w:t>
            </w:r>
          </w:p>
        </w:tc>
        <w:tc>
          <w:tcPr>
            <w:tcW w:w="1582" w:type="dxa"/>
          </w:tcPr>
          <w:p w14:paraId="08D52D23" w14:textId="73DDCAF5" w:rsidR="00893788" w:rsidRPr="00E36FEB" w:rsidRDefault="00900EB4" w:rsidP="00E35163">
            <w:pPr>
              <w:spacing w:line="276" w:lineRule="auto"/>
              <w:rPr>
                <w:rFonts w:ascii="Century Gothic" w:hAnsi="Century Gothic"/>
              </w:rPr>
            </w:pPr>
            <w:r>
              <w:rPr>
                <w:rFonts w:ascii="Century Gothic" w:hAnsi="Century Gothic"/>
              </w:rPr>
              <w:t>Monthly</w:t>
            </w:r>
          </w:p>
        </w:tc>
        <w:tc>
          <w:tcPr>
            <w:tcW w:w="2075" w:type="dxa"/>
          </w:tcPr>
          <w:p w14:paraId="75314438" w14:textId="0063B102" w:rsidR="00962D76" w:rsidRPr="00E36FEB" w:rsidRDefault="00F0636A" w:rsidP="00E35163">
            <w:pPr>
              <w:spacing w:line="276" w:lineRule="auto"/>
              <w:rPr>
                <w:rFonts w:ascii="Century Gothic" w:hAnsi="Century Gothic"/>
              </w:rPr>
            </w:pPr>
            <w:r w:rsidRPr="00E36FEB">
              <w:rPr>
                <w:rFonts w:ascii="Century Gothic" w:hAnsi="Century Gothic"/>
              </w:rPr>
              <w:t>TA-J</w:t>
            </w:r>
          </w:p>
        </w:tc>
      </w:tr>
      <w:tr w:rsidR="008072D2" w:rsidRPr="00E36FEB" w14:paraId="7B849244" w14:textId="77777777" w:rsidTr="0039077A">
        <w:trPr>
          <w:trHeight w:val="454"/>
        </w:trPr>
        <w:tc>
          <w:tcPr>
            <w:tcW w:w="5359" w:type="dxa"/>
          </w:tcPr>
          <w:p w14:paraId="78CE7866" w14:textId="1BA54106" w:rsidR="008072D2" w:rsidRPr="00E36FEB" w:rsidRDefault="008072D2" w:rsidP="00E35163">
            <w:pPr>
              <w:spacing w:line="276" w:lineRule="auto"/>
              <w:rPr>
                <w:rFonts w:ascii="Century Gothic" w:hAnsi="Century Gothic"/>
              </w:rPr>
            </w:pPr>
            <w:r>
              <w:rPr>
                <w:rFonts w:ascii="Century Gothic" w:hAnsi="Century Gothic"/>
              </w:rPr>
              <w:t xml:space="preserve">LLR Virtual Ward </w:t>
            </w:r>
            <w:r w:rsidR="00BD0F94">
              <w:rPr>
                <w:rFonts w:ascii="Century Gothic" w:hAnsi="Century Gothic"/>
              </w:rPr>
              <w:t xml:space="preserve">Development &amp; </w:t>
            </w:r>
            <w:r>
              <w:rPr>
                <w:rFonts w:ascii="Century Gothic" w:hAnsi="Century Gothic"/>
              </w:rPr>
              <w:t xml:space="preserve">Clinical </w:t>
            </w:r>
            <w:r w:rsidR="00BD0F94">
              <w:rPr>
                <w:rFonts w:ascii="Century Gothic" w:hAnsi="Century Gothic"/>
              </w:rPr>
              <w:t>R</w:t>
            </w:r>
            <w:r>
              <w:rPr>
                <w:rFonts w:ascii="Century Gothic" w:hAnsi="Century Gothic"/>
              </w:rPr>
              <w:t>eference Group</w:t>
            </w:r>
            <w:r w:rsidR="00BD0F94">
              <w:rPr>
                <w:rFonts w:ascii="Century Gothic" w:hAnsi="Century Gothic"/>
              </w:rPr>
              <w:t>s</w:t>
            </w:r>
          </w:p>
        </w:tc>
        <w:tc>
          <w:tcPr>
            <w:tcW w:w="1582" w:type="dxa"/>
          </w:tcPr>
          <w:p w14:paraId="23EDD8A4" w14:textId="379BC790" w:rsidR="008072D2" w:rsidRDefault="0043441C" w:rsidP="00E35163">
            <w:pPr>
              <w:spacing w:line="276" w:lineRule="auto"/>
              <w:rPr>
                <w:rFonts w:ascii="Century Gothic" w:hAnsi="Century Gothic"/>
              </w:rPr>
            </w:pPr>
            <w:r>
              <w:rPr>
                <w:rFonts w:ascii="Century Gothic" w:hAnsi="Century Gothic"/>
              </w:rPr>
              <w:t>Fortnightly</w:t>
            </w:r>
          </w:p>
        </w:tc>
        <w:tc>
          <w:tcPr>
            <w:tcW w:w="2075" w:type="dxa"/>
          </w:tcPr>
          <w:p w14:paraId="769CE185" w14:textId="0F2644E3" w:rsidR="008072D2" w:rsidRPr="00E36FEB" w:rsidRDefault="008072D2" w:rsidP="00E35163">
            <w:pPr>
              <w:spacing w:line="276" w:lineRule="auto"/>
              <w:rPr>
                <w:rFonts w:ascii="Century Gothic" w:hAnsi="Century Gothic"/>
              </w:rPr>
            </w:pPr>
            <w:r>
              <w:rPr>
                <w:rFonts w:ascii="Century Gothic" w:hAnsi="Century Gothic"/>
              </w:rPr>
              <w:t>TA-J</w:t>
            </w:r>
          </w:p>
        </w:tc>
      </w:tr>
      <w:tr w:rsidR="00F3560C" w:rsidRPr="00E36FEB" w14:paraId="6D24158A" w14:textId="77777777" w:rsidTr="0039077A">
        <w:trPr>
          <w:trHeight w:val="454"/>
        </w:trPr>
        <w:tc>
          <w:tcPr>
            <w:tcW w:w="5359" w:type="dxa"/>
          </w:tcPr>
          <w:p w14:paraId="4BCFB1D7" w14:textId="5C404016" w:rsidR="00F3560C" w:rsidRPr="00E36FEB" w:rsidRDefault="00F3560C" w:rsidP="00E35163">
            <w:pPr>
              <w:spacing w:line="276" w:lineRule="auto"/>
              <w:rPr>
                <w:rFonts w:ascii="Century Gothic" w:hAnsi="Century Gothic"/>
              </w:rPr>
            </w:pPr>
            <w:r w:rsidRPr="00E36FEB">
              <w:rPr>
                <w:rFonts w:ascii="Century Gothic" w:hAnsi="Century Gothic"/>
              </w:rPr>
              <w:t xml:space="preserve">LLR System Quality </w:t>
            </w:r>
            <w:r w:rsidR="00573BEA" w:rsidRPr="00E36FEB">
              <w:rPr>
                <w:rFonts w:ascii="Century Gothic" w:hAnsi="Century Gothic"/>
              </w:rPr>
              <w:t>task &amp; finish group</w:t>
            </w:r>
          </w:p>
        </w:tc>
        <w:tc>
          <w:tcPr>
            <w:tcW w:w="1582" w:type="dxa"/>
          </w:tcPr>
          <w:p w14:paraId="76DF0062" w14:textId="77777777" w:rsidR="00F3560C" w:rsidRDefault="00FA6A61" w:rsidP="00E35163">
            <w:pPr>
              <w:spacing w:line="276" w:lineRule="auto"/>
              <w:rPr>
                <w:rFonts w:ascii="Century Gothic" w:hAnsi="Century Gothic"/>
              </w:rPr>
            </w:pPr>
            <w:r>
              <w:rPr>
                <w:rFonts w:ascii="Century Gothic" w:hAnsi="Century Gothic"/>
              </w:rPr>
              <w:t>14</w:t>
            </w:r>
            <w:r w:rsidR="00573BEA" w:rsidRPr="00E36FEB">
              <w:rPr>
                <w:rFonts w:ascii="Century Gothic" w:hAnsi="Century Gothic"/>
              </w:rPr>
              <w:t>/9/22</w:t>
            </w:r>
          </w:p>
          <w:p w14:paraId="79E66982" w14:textId="14D6E6F4" w:rsidR="00635F00" w:rsidRPr="00E36FEB" w:rsidRDefault="00635F00" w:rsidP="00E35163">
            <w:pPr>
              <w:spacing w:line="276" w:lineRule="auto"/>
              <w:rPr>
                <w:rFonts w:ascii="Century Gothic" w:hAnsi="Century Gothic"/>
              </w:rPr>
            </w:pPr>
            <w:r>
              <w:rPr>
                <w:rFonts w:ascii="Century Gothic" w:hAnsi="Century Gothic"/>
              </w:rPr>
              <w:t>4/10/22</w:t>
            </w:r>
          </w:p>
        </w:tc>
        <w:tc>
          <w:tcPr>
            <w:tcW w:w="2075" w:type="dxa"/>
          </w:tcPr>
          <w:p w14:paraId="176A895B" w14:textId="1B54784A" w:rsidR="00F3560C" w:rsidRPr="00E36FEB" w:rsidRDefault="00573BEA" w:rsidP="00E35163">
            <w:pPr>
              <w:spacing w:line="276" w:lineRule="auto"/>
              <w:rPr>
                <w:rFonts w:ascii="Century Gothic" w:hAnsi="Century Gothic"/>
              </w:rPr>
            </w:pPr>
            <w:r w:rsidRPr="00E36FEB">
              <w:rPr>
                <w:rFonts w:ascii="Century Gothic" w:hAnsi="Century Gothic"/>
              </w:rPr>
              <w:t>TA-J</w:t>
            </w:r>
          </w:p>
        </w:tc>
      </w:tr>
      <w:tr w:rsidR="00A1455E" w:rsidRPr="00E36FEB" w14:paraId="308CBD53" w14:textId="77777777" w:rsidTr="0039077A">
        <w:trPr>
          <w:trHeight w:val="454"/>
        </w:trPr>
        <w:tc>
          <w:tcPr>
            <w:tcW w:w="5359" w:type="dxa"/>
          </w:tcPr>
          <w:p w14:paraId="5C2E3B2F" w14:textId="2C581F7D" w:rsidR="00A1455E" w:rsidRPr="00E36FEB" w:rsidRDefault="00A1455E" w:rsidP="00E35163">
            <w:pPr>
              <w:spacing w:line="276" w:lineRule="auto"/>
              <w:rPr>
                <w:rFonts w:ascii="Century Gothic" w:hAnsi="Century Gothic"/>
              </w:rPr>
            </w:pPr>
            <w:r w:rsidRPr="00E36FEB">
              <w:rPr>
                <w:rFonts w:ascii="Century Gothic" w:hAnsi="Century Gothic"/>
              </w:rPr>
              <w:t>LLR Joint HOSC</w:t>
            </w:r>
          </w:p>
        </w:tc>
        <w:tc>
          <w:tcPr>
            <w:tcW w:w="1582" w:type="dxa"/>
          </w:tcPr>
          <w:p w14:paraId="74A16764" w14:textId="0F3FF120" w:rsidR="00A1455E" w:rsidRPr="00E36FEB" w:rsidRDefault="00F71174" w:rsidP="00E35163">
            <w:pPr>
              <w:spacing w:line="276" w:lineRule="auto"/>
              <w:rPr>
                <w:rFonts w:ascii="Century Gothic" w:hAnsi="Century Gothic"/>
              </w:rPr>
            </w:pPr>
            <w:r>
              <w:rPr>
                <w:rFonts w:ascii="Century Gothic" w:hAnsi="Century Gothic"/>
              </w:rPr>
              <w:t>1</w:t>
            </w:r>
            <w:r w:rsidRPr="00F71174">
              <w:rPr>
                <w:rFonts w:ascii="Century Gothic" w:hAnsi="Century Gothic"/>
              </w:rPr>
              <w:t>6/11/22</w:t>
            </w:r>
          </w:p>
        </w:tc>
        <w:tc>
          <w:tcPr>
            <w:tcW w:w="2075" w:type="dxa"/>
          </w:tcPr>
          <w:p w14:paraId="6F08680D" w14:textId="7EF1EE2D" w:rsidR="00A1455E" w:rsidRPr="00E36FEB" w:rsidRDefault="00A1455E" w:rsidP="00E35163">
            <w:pPr>
              <w:spacing w:line="276" w:lineRule="auto"/>
              <w:rPr>
                <w:rFonts w:ascii="Century Gothic" w:hAnsi="Century Gothic"/>
              </w:rPr>
            </w:pPr>
            <w:r w:rsidRPr="00E36FEB">
              <w:rPr>
                <w:rFonts w:ascii="Century Gothic" w:hAnsi="Century Gothic"/>
              </w:rPr>
              <w:t>JU</w:t>
            </w:r>
          </w:p>
        </w:tc>
      </w:tr>
      <w:tr w:rsidR="00F41D43" w:rsidRPr="00E36FEB" w14:paraId="61F3BC71" w14:textId="77777777" w:rsidTr="0039077A">
        <w:trPr>
          <w:trHeight w:val="454"/>
        </w:trPr>
        <w:tc>
          <w:tcPr>
            <w:tcW w:w="5359" w:type="dxa"/>
          </w:tcPr>
          <w:p w14:paraId="1E0091F4" w14:textId="6CA2EF82" w:rsidR="00F41D43" w:rsidRPr="00E36FEB" w:rsidRDefault="003335BC" w:rsidP="00E35163">
            <w:pPr>
              <w:spacing w:line="276" w:lineRule="auto"/>
              <w:rPr>
                <w:rFonts w:ascii="Century Gothic" w:hAnsi="Century Gothic"/>
              </w:rPr>
            </w:pPr>
            <w:r>
              <w:rPr>
                <w:rFonts w:ascii="Century Gothic" w:hAnsi="Century Gothic"/>
              </w:rPr>
              <w:t>HWR/EMAS Quarterly rev</w:t>
            </w:r>
            <w:r w:rsidR="00DD0E0A">
              <w:rPr>
                <w:rFonts w:ascii="Century Gothic" w:hAnsi="Century Gothic"/>
              </w:rPr>
              <w:t>ie</w:t>
            </w:r>
            <w:r>
              <w:rPr>
                <w:rFonts w:ascii="Century Gothic" w:hAnsi="Century Gothic"/>
              </w:rPr>
              <w:t>w</w:t>
            </w:r>
          </w:p>
        </w:tc>
        <w:tc>
          <w:tcPr>
            <w:tcW w:w="1582" w:type="dxa"/>
          </w:tcPr>
          <w:p w14:paraId="16EBF1CB" w14:textId="0C584F65" w:rsidR="00956BEB" w:rsidRPr="00E36FEB" w:rsidRDefault="003335BC" w:rsidP="00E35163">
            <w:pPr>
              <w:spacing w:line="276" w:lineRule="auto"/>
              <w:rPr>
                <w:rFonts w:ascii="Century Gothic" w:hAnsi="Century Gothic"/>
              </w:rPr>
            </w:pPr>
            <w:r>
              <w:rPr>
                <w:rFonts w:ascii="Century Gothic" w:hAnsi="Century Gothic"/>
              </w:rPr>
              <w:t>22/9/22</w:t>
            </w:r>
          </w:p>
        </w:tc>
        <w:tc>
          <w:tcPr>
            <w:tcW w:w="2075" w:type="dxa"/>
          </w:tcPr>
          <w:p w14:paraId="74A7BC67" w14:textId="4E5E148D" w:rsidR="00F41D43" w:rsidRPr="00E36FEB" w:rsidRDefault="003335BC" w:rsidP="00E35163">
            <w:pPr>
              <w:spacing w:line="276" w:lineRule="auto"/>
              <w:rPr>
                <w:rFonts w:ascii="Century Gothic" w:hAnsi="Century Gothic"/>
              </w:rPr>
            </w:pPr>
            <w:r>
              <w:rPr>
                <w:rFonts w:ascii="Century Gothic" w:hAnsi="Century Gothic"/>
              </w:rPr>
              <w:t>JU, TA-J</w:t>
            </w:r>
          </w:p>
        </w:tc>
      </w:tr>
      <w:tr w:rsidR="00DD0E0A" w:rsidRPr="00E36FEB" w14:paraId="502B4524" w14:textId="77777777" w:rsidTr="0039077A">
        <w:trPr>
          <w:trHeight w:val="454"/>
        </w:trPr>
        <w:tc>
          <w:tcPr>
            <w:tcW w:w="5359" w:type="dxa"/>
          </w:tcPr>
          <w:p w14:paraId="72BE0A2C" w14:textId="4F7BEBED" w:rsidR="00DD0E0A" w:rsidRDefault="00DD0E0A" w:rsidP="00E35163">
            <w:pPr>
              <w:spacing w:line="276" w:lineRule="auto"/>
              <w:rPr>
                <w:rFonts w:ascii="Century Gothic" w:hAnsi="Century Gothic"/>
              </w:rPr>
            </w:pPr>
            <w:r>
              <w:rPr>
                <w:rFonts w:ascii="Century Gothic" w:hAnsi="Century Gothic"/>
              </w:rPr>
              <w:t>HW/UHL Quarterly review</w:t>
            </w:r>
          </w:p>
        </w:tc>
        <w:tc>
          <w:tcPr>
            <w:tcW w:w="1582" w:type="dxa"/>
          </w:tcPr>
          <w:p w14:paraId="03AAAE8F" w14:textId="50CC0397" w:rsidR="00B80DFC" w:rsidRDefault="00B53C42" w:rsidP="00E35163">
            <w:pPr>
              <w:spacing w:line="276" w:lineRule="auto"/>
              <w:rPr>
                <w:rFonts w:ascii="Century Gothic" w:hAnsi="Century Gothic"/>
              </w:rPr>
            </w:pPr>
            <w:r>
              <w:rPr>
                <w:rFonts w:ascii="Century Gothic" w:hAnsi="Century Gothic"/>
              </w:rPr>
              <w:t>30/9/22</w:t>
            </w:r>
          </w:p>
          <w:p w14:paraId="7F992547" w14:textId="2F379DBA" w:rsidR="00DD0E0A" w:rsidRDefault="00D95F8E" w:rsidP="00E35163">
            <w:pPr>
              <w:spacing w:line="276" w:lineRule="auto"/>
              <w:rPr>
                <w:rFonts w:ascii="Century Gothic" w:hAnsi="Century Gothic"/>
              </w:rPr>
            </w:pPr>
            <w:r>
              <w:rPr>
                <w:rFonts w:ascii="Century Gothic" w:hAnsi="Century Gothic"/>
              </w:rPr>
              <w:t>10/10/22</w:t>
            </w:r>
          </w:p>
        </w:tc>
        <w:tc>
          <w:tcPr>
            <w:tcW w:w="2075" w:type="dxa"/>
          </w:tcPr>
          <w:p w14:paraId="31381931" w14:textId="3349CC0C" w:rsidR="00DD0E0A" w:rsidRDefault="00D95F8E" w:rsidP="00E35163">
            <w:pPr>
              <w:spacing w:line="276" w:lineRule="auto"/>
              <w:rPr>
                <w:rFonts w:ascii="Century Gothic" w:hAnsi="Century Gothic"/>
              </w:rPr>
            </w:pPr>
            <w:r>
              <w:rPr>
                <w:rFonts w:ascii="Century Gothic" w:hAnsi="Century Gothic"/>
              </w:rPr>
              <w:t>JU, TA-J</w:t>
            </w:r>
          </w:p>
        </w:tc>
      </w:tr>
      <w:tr w:rsidR="00925602" w:rsidRPr="00E36FEB" w14:paraId="6A7DDC20" w14:textId="77777777" w:rsidTr="0039077A">
        <w:trPr>
          <w:trHeight w:val="454"/>
        </w:trPr>
        <w:tc>
          <w:tcPr>
            <w:tcW w:w="5359" w:type="dxa"/>
          </w:tcPr>
          <w:p w14:paraId="16CBEEC9" w14:textId="1275A05C" w:rsidR="00925602" w:rsidRDefault="00925602" w:rsidP="00E35163">
            <w:pPr>
              <w:spacing w:line="276" w:lineRule="auto"/>
              <w:rPr>
                <w:rFonts w:ascii="Century Gothic" w:hAnsi="Century Gothic"/>
              </w:rPr>
            </w:pPr>
            <w:r>
              <w:rPr>
                <w:rFonts w:ascii="Century Gothic" w:hAnsi="Century Gothic"/>
              </w:rPr>
              <w:t>HWR/DHU Quarterly review</w:t>
            </w:r>
          </w:p>
        </w:tc>
        <w:tc>
          <w:tcPr>
            <w:tcW w:w="1582" w:type="dxa"/>
          </w:tcPr>
          <w:p w14:paraId="289455D6" w14:textId="33C36118" w:rsidR="00925602" w:rsidRDefault="00A95043" w:rsidP="00E35163">
            <w:pPr>
              <w:spacing w:line="276" w:lineRule="auto"/>
              <w:rPr>
                <w:rFonts w:ascii="Century Gothic" w:hAnsi="Century Gothic"/>
              </w:rPr>
            </w:pPr>
            <w:r>
              <w:rPr>
                <w:rFonts w:ascii="Century Gothic" w:hAnsi="Century Gothic"/>
              </w:rPr>
              <w:t>12/10/22</w:t>
            </w:r>
          </w:p>
        </w:tc>
        <w:tc>
          <w:tcPr>
            <w:tcW w:w="2075" w:type="dxa"/>
          </w:tcPr>
          <w:p w14:paraId="5DADAAC9" w14:textId="06DE1470" w:rsidR="00925602" w:rsidRDefault="00A95043" w:rsidP="00E35163">
            <w:pPr>
              <w:spacing w:line="276" w:lineRule="auto"/>
              <w:rPr>
                <w:rFonts w:ascii="Century Gothic" w:hAnsi="Century Gothic"/>
              </w:rPr>
            </w:pPr>
            <w:r>
              <w:rPr>
                <w:rFonts w:ascii="Century Gothic" w:hAnsi="Century Gothic"/>
              </w:rPr>
              <w:t>TA-J</w:t>
            </w:r>
          </w:p>
        </w:tc>
      </w:tr>
      <w:tr w:rsidR="00FF46B2" w:rsidRPr="00E36FEB" w14:paraId="50961531" w14:textId="77777777" w:rsidTr="0039077A">
        <w:trPr>
          <w:trHeight w:val="454"/>
        </w:trPr>
        <w:tc>
          <w:tcPr>
            <w:tcW w:w="5359" w:type="dxa"/>
          </w:tcPr>
          <w:p w14:paraId="094AD6ED" w14:textId="55011CBF" w:rsidR="00FF46B2" w:rsidRDefault="00FF46B2" w:rsidP="00E35163">
            <w:pPr>
              <w:spacing w:line="276" w:lineRule="auto"/>
              <w:rPr>
                <w:rFonts w:ascii="Century Gothic" w:hAnsi="Century Gothic"/>
              </w:rPr>
            </w:pPr>
            <w:r>
              <w:rPr>
                <w:rFonts w:ascii="Century Gothic" w:hAnsi="Century Gothic"/>
              </w:rPr>
              <w:lastRenderedPageBreak/>
              <w:t>HW/</w:t>
            </w:r>
            <w:r w:rsidR="00133896">
              <w:rPr>
                <w:rFonts w:ascii="Century Gothic" w:hAnsi="Century Gothic"/>
              </w:rPr>
              <w:t>LPT Quarterly review</w:t>
            </w:r>
          </w:p>
        </w:tc>
        <w:tc>
          <w:tcPr>
            <w:tcW w:w="1582" w:type="dxa"/>
          </w:tcPr>
          <w:p w14:paraId="1723ECBC" w14:textId="6AC84C4E" w:rsidR="00FF46B2" w:rsidRDefault="00133896" w:rsidP="00E35163">
            <w:pPr>
              <w:spacing w:line="276" w:lineRule="auto"/>
              <w:rPr>
                <w:rFonts w:ascii="Century Gothic" w:hAnsi="Century Gothic"/>
              </w:rPr>
            </w:pPr>
            <w:r>
              <w:rPr>
                <w:rFonts w:ascii="Century Gothic" w:hAnsi="Century Gothic"/>
              </w:rPr>
              <w:t>30/11/22</w:t>
            </w:r>
          </w:p>
        </w:tc>
        <w:tc>
          <w:tcPr>
            <w:tcW w:w="2075" w:type="dxa"/>
          </w:tcPr>
          <w:p w14:paraId="583DA955" w14:textId="7DAC76B6" w:rsidR="00FF46B2" w:rsidRDefault="00133896" w:rsidP="00E35163">
            <w:pPr>
              <w:spacing w:line="276" w:lineRule="auto"/>
              <w:rPr>
                <w:rFonts w:ascii="Century Gothic" w:hAnsi="Century Gothic"/>
              </w:rPr>
            </w:pPr>
            <w:r>
              <w:rPr>
                <w:rFonts w:ascii="Century Gothic" w:hAnsi="Century Gothic"/>
              </w:rPr>
              <w:t>JU, TA-J</w:t>
            </w:r>
          </w:p>
        </w:tc>
      </w:tr>
      <w:tr w:rsidR="00F41D43" w:rsidRPr="00E36FEB" w14:paraId="459538D8" w14:textId="77777777" w:rsidTr="0039077A">
        <w:trPr>
          <w:trHeight w:val="454"/>
        </w:trPr>
        <w:tc>
          <w:tcPr>
            <w:tcW w:w="5359" w:type="dxa"/>
          </w:tcPr>
          <w:p w14:paraId="65F826C8" w14:textId="2232265A" w:rsidR="00F41D43" w:rsidRPr="00E36FEB" w:rsidRDefault="00F41D43" w:rsidP="00E35163">
            <w:pPr>
              <w:spacing w:line="276" w:lineRule="auto"/>
              <w:rPr>
                <w:rFonts w:ascii="Century Gothic" w:hAnsi="Century Gothic"/>
              </w:rPr>
            </w:pPr>
            <w:r w:rsidRPr="00E36FEB">
              <w:rPr>
                <w:rFonts w:ascii="Century Gothic" w:hAnsi="Century Gothic"/>
              </w:rPr>
              <w:t>LPT Peoples Council</w:t>
            </w:r>
          </w:p>
        </w:tc>
        <w:tc>
          <w:tcPr>
            <w:tcW w:w="1582" w:type="dxa"/>
          </w:tcPr>
          <w:p w14:paraId="7BF4B180" w14:textId="6AA0E1D4" w:rsidR="00AB08F3" w:rsidRPr="00E36FEB" w:rsidRDefault="0034039F" w:rsidP="00E35163">
            <w:pPr>
              <w:spacing w:line="276" w:lineRule="auto"/>
              <w:rPr>
                <w:rFonts w:ascii="Century Gothic" w:hAnsi="Century Gothic"/>
              </w:rPr>
            </w:pPr>
            <w:r>
              <w:rPr>
                <w:rFonts w:ascii="Century Gothic" w:hAnsi="Century Gothic"/>
              </w:rPr>
              <w:t>28/11/22</w:t>
            </w:r>
          </w:p>
        </w:tc>
        <w:tc>
          <w:tcPr>
            <w:tcW w:w="2075" w:type="dxa"/>
          </w:tcPr>
          <w:p w14:paraId="754A7C73" w14:textId="59FEB0BA" w:rsidR="00F41D43" w:rsidRPr="00E36FEB" w:rsidRDefault="00F41D43" w:rsidP="00E35163">
            <w:pPr>
              <w:spacing w:line="276" w:lineRule="auto"/>
              <w:rPr>
                <w:rFonts w:ascii="Century Gothic" w:hAnsi="Century Gothic"/>
              </w:rPr>
            </w:pPr>
            <w:r w:rsidRPr="00E36FEB">
              <w:rPr>
                <w:rFonts w:ascii="Century Gothic" w:hAnsi="Century Gothic"/>
              </w:rPr>
              <w:t>TA-J</w:t>
            </w:r>
          </w:p>
        </w:tc>
      </w:tr>
      <w:tr w:rsidR="008F7B9A" w:rsidRPr="00E36FEB" w14:paraId="1DE3C6A9" w14:textId="77777777" w:rsidTr="0039077A">
        <w:trPr>
          <w:trHeight w:val="454"/>
        </w:trPr>
        <w:tc>
          <w:tcPr>
            <w:tcW w:w="5359" w:type="dxa"/>
          </w:tcPr>
          <w:p w14:paraId="19AE4CCC" w14:textId="2FEEB501" w:rsidR="008F7B9A" w:rsidRPr="00E36FEB" w:rsidRDefault="00DF61F0" w:rsidP="00E35163">
            <w:pPr>
              <w:spacing w:line="276" w:lineRule="auto"/>
              <w:rPr>
                <w:rFonts w:ascii="Century Gothic" w:hAnsi="Century Gothic"/>
              </w:rPr>
            </w:pPr>
            <w:r w:rsidRPr="00E36FEB">
              <w:rPr>
                <w:rFonts w:ascii="Century Gothic" w:hAnsi="Century Gothic"/>
              </w:rPr>
              <w:t xml:space="preserve">LLR </w:t>
            </w:r>
            <w:r w:rsidR="008F7B9A" w:rsidRPr="00E36FEB">
              <w:rPr>
                <w:rFonts w:ascii="Century Gothic" w:hAnsi="Century Gothic"/>
              </w:rPr>
              <w:t>Carers Delivery Group</w:t>
            </w:r>
          </w:p>
        </w:tc>
        <w:tc>
          <w:tcPr>
            <w:tcW w:w="1582" w:type="dxa"/>
          </w:tcPr>
          <w:p w14:paraId="4EC4F990" w14:textId="6127CAB5" w:rsidR="008F49A4" w:rsidRPr="00E36FEB" w:rsidRDefault="00037120" w:rsidP="00E35163">
            <w:pPr>
              <w:spacing w:line="276" w:lineRule="auto"/>
              <w:rPr>
                <w:rFonts w:ascii="Century Gothic" w:hAnsi="Century Gothic"/>
              </w:rPr>
            </w:pPr>
            <w:r>
              <w:rPr>
                <w:rFonts w:ascii="Century Gothic" w:hAnsi="Century Gothic"/>
              </w:rPr>
              <w:t>20/9/22</w:t>
            </w:r>
          </w:p>
        </w:tc>
        <w:tc>
          <w:tcPr>
            <w:tcW w:w="2075" w:type="dxa"/>
          </w:tcPr>
          <w:p w14:paraId="75A6DFC7" w14:textId="2641D34C" w:rsidR="008F7B9A" w:rsidRPr="00E36FEB" w:rsidRDefault="008F7B9A" w:rsidP="00E35163">
            <w:pPr>
              <w:spacing w:line="276" w:lineRule="auto"/>
              <w:rPr>
                <w:rFonts w:ascii="Century Gothic" w:hAnsi="Century Gothic"/>
              </w:rPr>
            </w:pPr>
            <w:r w:rsidRPr="00E36FEB">
              <w:rPr>
                <w:rFonts w:ascii="Century Gothic" w:hAnsi="Century Gothic"/>
              </w:rPr>
              <w:t>JD</w:t>
            </w:r>
          </w:p>
        </w:tc>
      </w:tr>
      <w:tr w:rsidR="008F7B9A" w:rsidRPr="00E36FEB" w14:paraId="6F5722CC" w14:textId="77777777" w:rsidTr="0039077A">
        <w:trPr>
          <w:trHeight w:val="454"/>
        </w:trPr>
        <w:tc>
          <w:tcPr>
            <w:tcW w:w="5359" w:type="dxa"/>
          </w:tcPr>
          <w:p w14:paraId="1764D014" w14:textId="4A60B063" w:rsidR="008F7B9A" w:rsidRPr="00E36FEB" w:rsidRDefault="008F7B9A" w:rsidP="00E35163">
            <w:pPr>
              <w:spacing w:line="276" w:lineRule="auto"/>
              <w:rPr>
                <w:rFonts w:ascii="Century Gothic" w:hAnsi="Century Gothic"/>
              </w:rPr>
            </w:pPr>
            <w:r w:rsidRPr="00E36FEB">
              <w:rPr>
                <w:rFonts w:ascii="Century Gothic" w:hAnsi="Century Gothic"/>
              </w:rPr>
              <w:t>LLR Dementia Programme Board</w:t>
            </w:r>
          </w:p>
        </w:tc>
        <w:tc>
          <w:tcPr>
            <w:tcW w:w="1582" w:type="dxa"/>
          </w:tcPr>
          <w:p w14:paraId="118F3CC0" w14:textId="0380366E" w:rsidR="00F2184C" w:rsidRPr="00E36FEB" w:rsidRDefault="00C0203E" w:rsidP="00E35163">
            <w:pPr>
              <w:spacing w:line="276" w:lineRule="auto"/>
              <w:rPr>
                <w:rFonts w:ascii="Century Gothic" w:hAnsi="Century Gothic"/>
              </w:rPr>
            </w:pPr>
            <w:r>
              <w:rPr>
                <w:rFonts w:ascii="Century Gothic" w:hAnsi="Century Gothic"/>
              </w:rPr>
              <w:t>8/11/22</w:t>
            </w:r>
          </w:p>
        </w:tc>
        <w:tc>
          <w:tcPr>
            <w:tcW w:w="2075" w:type="dxa"/>
          </w:tcPr>
          <w:p w14:paraId="3F1A4F0B" w14:textId="580B5961" w:rsidR="008F7B9A" w:rsidRPr="00E36FEB" w:rsidRDefault="008F7B9A" w:rsidP="00E35163">
            <w:pPr>
              <w:spacing w:line="276" w:lineRule="auto"/>
              <w:rPr>
                <w:rFonts w:ascii="Century Gothic" w:hAnsi="Century Gothic"/>
              </w:rPr>
            </w:pPr>
            <w:r w:rsidRPr="00E36FEB">
              <w:rPr>
                <w:rFonts w:ascii="Century Gothic" w:hAnsi="Century Gothic"/>
              </w:rPr>
              <w:t>TA-J</w:t>
            </w:r>
          </w:p>
        </w:tc>
      </w:tr>
      <w:tr w:rsidR="00DD1B55" w:rsidRPr="00E36FEB" w14:paraId="5305BFC1" w14:textId="77777777" w:rsidTr="0039077A">
        <w:trPr>
          <w:trHeight w:val="454"/>
        </w:trPr>
        <w:tc>
          <w:tcPr>
            <w:tcW w:w="5359" w:type="dxa"/>
          </w:tcPr>
          <w:p w14:paraId="1F3775BB" w14:textId="2E1EE5B7" w:rsidR="00DD1B55" w:rsidRPr="00E36FEB" w:rsidRDefault="00DD1B55" w:rsidP="00E35163">
            <w:pPr>
              <w:spacing w:line="276" w:lineRule="auto"/>
              <w:rPr>
                <w:rFonts w:ascii="Century Gothic" w:hAnsi="Century Gothic"/>
              </w:rPr>
            </w:pPr>
            <w:r w:rsidRPr="00E36FEB">
              <w:rPr>
                <w:rFonts w:ascii="Century Gothic" w:hAnsi="Century Gothic"/>
              </w:rPr>
              <w:t xml:space="preserve">LLR </w:t>
            </w:r>
            <w:r w:rsidR="00262585" w:rsidRPr="00E36FEB">
              <w:rPr>
                <w:rFonts w:ascii="Century Gothic" w:hAnsi="Century Gothic"/>
              </w:rPr>
              <w:t>Home First Collaborative</w:t>
            </w:r>
          </w:p>
        </w:tc>
        <w:tc>
          <w:tcPr>
            <w:tcW w:w="1582" w:type="dxa"/>
          </w:tcPr>
          <w:p w14:paraId="16E3C89B" w14:textId="624915E6" w:rsidR="00B93083" w:rsidRDefault="00D95F8E" w:rsidP="00E35163">
            <w:pPr>
              <w:spacing w:line="276" w:lineRule="auto"/>
              <w:rPr>
                <w:rFonts w:ascii="Century Gothic" w:hAnsi="Century Gothic"/>
              </w:rPr>
            </w:pPr>
            <w:r>
              <w:rPr>
                <w:rFonts w:ascii="Century Gothic" w:hAnsi="Century Gothic"/>
              </w:rPr>
              <w:t>11/10</w:t>
            </w:r>
            <w:r w:rsidR="00523558" w:rsidRPr="00E36FEB">
              <w:rPr>
                <w:rFonts w:ascii="Century Gothic" w:hAnsi="Century Gothic"/>
              </w:rPr>
              <w:t>/22</w:t>
            </w:r>
          </w:p>
          <w:p w14:paraId="2DAC3EE8" w14:textId="66DDBC7C" w:rsidR="00B876D1" w:rsidRPr="00E36FEB" w:rsidRDefault="00D75631" w:rsidP="00E35163">
            <w:pPr>
              <w:spacing w:line="276" w:lineRule="auto"/>
              <w:rPr>
                <w:rFonts w:ascii="Century Gothic" w:hAnsi="Century Gothic"/>
              </w:rPr>
            </w:pPr>
            <w:r>
              <w:rPr>
                <w:rFonts w:ascii="Century Gothic" w:hAnsi="Century Gothic"/>
              </w:rPr>
              <w:t>9/11/22</w:t>
            </w:r>
          </w:p>
        </w:tc>
        <w:tc>
          <w:tcPr>
            <w:tcW w:w="2075" w:type="dxa"/>
          </w:tcPr>
          <w:p w14:paraId="43F6180F" w14:textId="3B51BBD3" w:rsidR="00DD1B55" w:rsidRPr="00E36FEB" w:rsidRDefault="00DD1B55" w:rsidP="00E35163">
            <w:pPr>
              <w:spacing w:line="276" w:lineRule="auto"/>
              <w:rPr>
                <w:rFonts w:ascii="Century Gothic" w:hAnsi="Century Gothic"/>
              </w:rPr>
            </w:pPr>
            <w:r w:rsidRPr="00E36FEB">
              <w:rPr>
                <w:rFonts w:ascii="Century Gothic" w:hAnsi="Century Gothic"/>
              </w:rPr>
              <w:t>TA-J</w:t>
            </w:r>
          </w:p>
        </w:tc>
      </w:tr>
      <w:tr w:rsidR="00BB5549" w:rsidRPr="00E36FEB" w14:paraId="07C57733" w14:textId="77777777" w:rsidTr="0039077A">
        <w:trPr>
          <w:trHeight w:val="454"/>
        </w:trPr>
        <w:tc>
          <w:tcPr>
            <w:tcW w:w="5359" w:type="dxa"/>
          </w:tcPr>
          <w:p w14:paraId="564AABFE" w14:textId="4D691190" w:rsidR="00BB5549" w:rsidRPr="00E36FEB" w:rsidRDefault="00BB5549" w:rsidP="00E35163">
            <w:pPr>
              <w:spacing w:line="276" w:lineRule="auto"/>
              <w:rPr>
                <w:rFonts w:ascii="Century Gothic" w:hAnsi="Century Gothic"/>
              </w:rPr>
            </w:pPr>
            <w:r>
              <w:rPr>
                <w:rFonts w:ascii="Century Gothic" w:hAnsi="Century Gothic"/>
              </w:rPr>
              <w:t>LL</w:t>
            </w:r>
            <w:r w:rsidR="009E5347">
              <w:rPr>
                <w:rFonts w:ascii="Century Gothic" w:hAnsi="Century Gothic"/>
              </w:rPr>
              <w:t>R</w:t>
            </w:r>
            <w:r>
              <w:rPr>
                <w:rFonts w:ascii="Century Gothic" w:hAnsi="Century Gothic"/>
              </w:rPr>
              <w:t xml:space="preserve"> Dementia Strategy Review</w:t>
            </w:r>
          </w:p>
        </w:tc>
        <w:tc>
          <w:tcPr>
            <w:tcW w:w="1582" w:type="dxa"/>
          </w:tcPr>
          <w:p w14:paraId="5AF377D4" w14:textId="77777777" w:rsidR="00BB5549" w:rsidRDefault="007A1BDE" w:rsidP="00E35163">
            <w:pPr>
              <w:spacing w:line="276" w:lineRule="auto"/>
              <w:rPr>
                <w:rFonts w:ascii="Century Gothic" w:hAnsi="Century Gothic"/>
              </w:rPr>
            </w:pPr>
            <w:r>
              <w:rPr>
                <w:rFonts w:ascii="Century Gothic" w:hAnsi="Century Gothic"/>
              </w:rPr>
              <w:t>22/9/22</w:t>
            </w:r>
          </w:p>
          <w:p w14:paraId="09B51721" w14:textId="1664B5FC" w:rsidR="002D71EE" w:rsidRPr="00E36FEB" w:rsidRDefault="002C36A0" w:rsidP="00E35163">
            <w:pPr>
              <w:spacing w:line="276" w:lineRule="auto"/>
              <w:rPr>
                <w:rFonts w:ascii="Century Gothic" w:hAnsi="Century Gothic"/>
              </w:rPr>
            </w:pPr>
            <w:r>
              <w:rPr>
                <w:rFonts w:ascii="Century Gothic" w:hAnsi="Century Gothic"/>
              </w:rPr>
              <w:t>27/10/22</w:t>
            </w:r>
          </w:p>
        </w:tc>
        <w:tc>
          <w:tcPr>
            <w:tcW w:w="2075" w:type="dxa"/>
          </w:tcPr>
          <w:p w14:paraId="0344F707" w14:textId="78EE9C09" w:rsidR="00BB5549" w:rsidRPr="00E36FEB" w:rsidRDefault="007A1BDE" w:rsidP="00E35163">
            <w:pPr>
              <w:spacing w:line="276" w:lineRule="auto"/>
              <w:rPr>
                <w:rFonts w:ascii="Century Gothic" w:hAnsi="Century Gothic"/>
              </w:rPr>
            </w:pPr>
            <w:r>
              <w:rPr>
                <w:rFonts w:ascii="Century Gothic" w:hAnsi="Century Gothic"/>
              </w:rPr>
              <w:t>TA-J</w:t>
            </w:r>
          </w:p>
        </w:tc>
      </w:tr>
      <w:tr w:rsidR="00DD1B55" w:rsidRPr="00E36FEB" w14:paraId="46ECB199" w14:textId="77777777" w:rsidTr="0039077A">
        <w:trPr>
          <w:trHeight w:val="454"/>
        </w:trPr>
        <w:tc>
          <w:tcPr>
            <w:tcW w:w="5359" w:type="dxa"/>
          </w:tcPr>
          <w:p w14:paraId="6A969638" w14:textId="319D65E9" w:rsidR="00DD1B55" w:rsidRPr="00E36FEB" w:rsidRDefault="00DD1B55" w:rsidP="00E35163">
            <w:pPr>
              <w:spacing w:line="276" w:lineRule="auto"/>
              <w:rPr>
                <w:rFonts w:ascii="Century Gothic" w:hAnsi="Century Gothic"/>
              </w:rPr>
            </w:pPr>
            <w:r w:rsidRPr="00E36FEB">
              <w:rPr>
                <w:rFonts w:ascii="Century Gothic" w:hAnsi="Century Gothic"/>
              </w:rPr>
              <w:t xml:space="preserve">LHW/LLRCCGs </w:t>
            </w:r>
            <w:r w:rsidR="006F4D16" w:rsidRPr="00E36FEB">
              <w:rPr>
                <w:rFonts w:ascii="Century Gothic" w:hAnsi="Century Gothic"/>
              </w:rPr>
              <w:t>6 weekly</w:t>
            </w:r>
            <w:r w:rsidRPr="00E36FEB">
              <w:rPr>
                <w:rFonts w:ascii="Century Gothic" w:hAnsi="Century Gothic"/>
              </w:rPr>
              <w:t xml:space="preserve"> Review</w:t>
            </w:r>
          </w:p>
        </w:tc>
        <w:tc>
          <w:tcPr>
            <w:tcW w:w="1582" w:type="dxa"/>
          </w:tcPr>
          <w:p w14:paraId="2E0DCC12" w14:textId="454C13D6" w:rsidR="001B3C25" w:rsidRPr="00E36FEB" w:rsidRDefault="001B3C25" w:rsidP="00E35163">
            <w:pPr>
              <w:spacing w:line="276" w:lineRule="auto"/>
              <w:rPr>
                <w:rFonts w:ascii="Century Gothic" w:hAnsi="Century Gothic"/>
              </w:rPr>
            </w:pPr>
            <w:r>
              <w:rPr>
                <w:rFonts w:ascii="Century Gothic" w:hAnsi="Century Gothic"/>
              </w:rPr>
              <w:t>23/9/22</w:t>
            </w:r>
          </w:p>
        </w:tc>
        <w:tc>
          <w:tcPr>
            <w:tcW w:w="2075" w:type="dxa"/>
          </w:tcPr>
          <w:p w14:paraId="625A8D54" w14:textId="205789FE" w:rsidR="00DD1B55" w:rsidRPr="00E36FEB" w:rsidRDefault="00DD1B55" w:rsidP="00E35163">
            <w:pPr>
              <w:spacing w:line="276" w:lineRule="auto"/>
              <w:rPr>
                <w:rFonts w:ascii="Century Gothic" w:hAnsi="Century Gothic"/>
              </w:rPr>
            </w:pPr>
            <w:r w:rsidRPr="00E36FEB">
              <w:rPr>
                <w:rFonts w:ascii="Century Gothic" w:hAnsi="Century Gothic"/>
              </w:rPr>
              <w:t>JU</w:t>
            </w:r>
          </w:p>
        </w:tc>
      </w:tr>
      <w:tr w:rsidR="008708AA" w:rsidRPr="00E36FEB" w14:paraId="22352187" w14:textId="77777777" w:rsidTr="0039077A">
        <w:trPr>
          <w:trHeight w:val="454"/>
        </w:trPr>
        <w:tc>
          <w:tcPr>
            <w:tcW w:w="5359" w:type="dxa"/>
          </w:tcPr>
          <w:p w14:paraId="7E9C97F2" w14:textId="77777777" w:rsidR="008708AA" w:rsidRDefault="008708AA" w:rsidP="00E35163">
            <w:pPr>
              <w:spacing w:line="276" w:lineRule="auto"/>
              <w:rPr>
                <w:rFonts w:ascii="Century Gothic" w:hAnsi="Century Gothic"/>
              </w:rPr>
            </w:pPr>
            <w:r w:rsidRPr="00E36FEB">
              <w:rPr>
                <w:rFonts w:ascii="Century Gothic" w:hAnsi="Century Gothic"/>
              </w:rPr>
              <w:t>LLR ICB</w:t>
            </w:r>
          </w:p>
          <w:p w14:paraId="695BA2AB" w14:textId="7E71A29C" w:rsidR="00893267" w:rsidRPr="00E36FEB" w:rsidRDefault="00893267" w:rsidP="00E35163">
            <w:pPr>
              <w:spacing w:line="276" w:lineRule="auto"/>
              <w:rPr>
                <w:rFonts w:ascii="Century Gothic" w:hAnsi="Century Gothic"/>
              </w:rPr>
            </w:pPr>
            <w:r w:rsidRPr="00FB67F7">
              <w:rPr>
                <w:rFonts w:ascii="Century Gothic" w:hAnsi="Century Gothic"/>
              </w:rPr>
              <w:t xml:space="preserve">    </w:t>
            </w:r>
            <w:r w:rsidRPr="00F71174">
              <w:rPr>
                <w:rFonts w:ascii="Century Gothic" w:hAnsi="Century Gothic"/>
              </w:rPr>
              <w:t>ICB Development</w:t>
            </w:r>
            <w:r w:rsidRPr="00FB67F7">
              <w:rPr>
                <w:rFonts w:ascii="Century Gothic" w:hAnsi="Century Gothic"/>
              </w:rPr>
              <w:t xml:space="preserve"> </w:t>
            </w:r>
          </w:p>
        </w:tc>
        <w:tc>
          <w:tcPr>
            <w:tcW w:w="1582" w:type="dxa"/>
          </w:tcPr>
          <w:p w14:paraId="48CC50B1" w14:textId="18EC67FD" w:rsidR="008708AA" w:rsidRDefault="00FB67F7" w:rsidP="00E35163">
            <w:pPr>
              <w:spacing w:line="276" w:lineRule="auto"/>
              <w:rPr>
                <w:rFonts w:ascii="Century Gothic" w:hAnsi="Century Gothic"/>
              </w:rPr>
            </w:pPr>
            <w:r>
              <w:rPr>
                <w:rFonts w:ascii="Century Gothic" w:hAnsi="Century Gothic"/>
              </w:rPr>
              <w:t>13/10/11</w:t>
            </w:r>
          </w:p>
          <w:p w14:paraId="7B7C615E" w14:textId="47DB2D87" w:rsidR="00893267" w:rsidRPr="00E36FEB" w:rsidRDefault="00F71174" w:rsidP="00E35163">
            <w:pPr>
              <w:spacing w:line="276" w:lineRule="auto"/>
              <w:rPr>
                <w:rFonts w:ascii="Century Gothic" w:hAnsi="Century Gothic"/>
              </w:rPr>
            </w:pPr>
            <w:r w:rsidRPr="00FB67F7">
              <w:rPr>
                <w:rFonts w:ascii="Century Gothic" w:hAnsi="Century Gothic"/>
              </w:rPr>
              <w:t>10/11/22</w:t>
            </w:r>
          </w:p>
        </w:tc>
        <w:tc>
          <w:tcPr>
            <w:tcW w:w="2075" w:type="dxa"/>
          </w:tcPr>
          <w:p w14:paraId="6DB05EE3" w14:textId="504A04D1" w:rsidR="008708AA" w:rsidRPr="00E36FEB" w:rsidRDefault="00A05851" w:rsidP="00E35163">
            <w:pPr>
              <w:spacing w:line="276" w:lineRule="auto"/>
              <w:rPr>
                <w:rFonts w:ascii="Century Gothic" w:hAnsi="Century Gothic"/>
              </w:rPr>
            </w:pPr>
            <w:r w:rsidRPr="00E36FEB">
              <w:rPr>
                <w:rFonts w:ascii="Century Gothic" w:hAnsi="Century Gothic"/>
              </w:rPr>
              <w:t>JU</w:t>
            </w:r>
          </w:p>
        </w:tc>
      </w:tr>
      <w:tr w:rsidR="00D80C7A" w:rsidRPr="00E36FEB" w14:paraId="47916963" w14:textId="77777777" w:rsidTr="0039077A">
        <w:trPr>
          <w:trHeight w:val="454"/>
        </w:trPr>
        <w:tc>
          <w:tcPr>
            <w:tcW w:w="5359" w:type="dxa"/>
          </w:tcPr>
          <w:p w14:paraId="78EDE0DA" w14:textId="77777777" w:rsidR="00D80C7A" w:rsidRDefault="00D80C7A" w:rsidP="00E35163">
            <w:pPr>
              <w:spacing w:line="276" w:lineRule="auto"/>
              <w:rPr>
                <w:rFonts w:ascii="Century Gothic" w:hAnsi="Century Gothic"/>
              </w:rPr>
            </w:pPr>
            <w:r>
              <w:rPr>
                <w:rFonts w:ascii="Century Gothic" w:hAnsi="Century Gothic"/>
              </w:rPr>
              <w:t>L</w:t>
            </w:r>
            <w:r w:rsidRPr="00244FDB">
              <w:rPr>
                <w:rFonts w:ascii="Century Gothic" w:hAnsi="Century Gothic"/>
              </w:rPr>
              <w:t>LR Health and Care Partnership</w:t>
            </w:r>
          </w:p>
          <w:p w14:paraId="270B74FB" w14:textId="6062099C" w:rsidR="00E00AFE" w:rsidRPr="00E36FEB" w:rsidRDefault="00E00AFE" w:rsidP="00E35163">
            <w:pPr>
              <w:spacing w:line="276" w:lineRule="auto"/>
              <w:rPr>
                <w:rFonts w:ascii="Century Gothic" w:hAnsi="Century Gothic"/>
              </w:rPr>
            </w:pPr>
            <w:r>
              <w:rPr>
                <w:rFonts w:ascii="Century Gothic" w:hAnsi="Century Gothic"/>
              </w:rPr>
              <w:t xml:space="preserve">    Development </w:t>
            </w:r>
            <w:r w:rsidR="00990A18">
              <w:rPr>
                <w:rFonts w:ascii="Century Gothic" w:hAnsi="Century Gothic"/>
              </w:rPr>
              <w:t>session</w:t>
            </w:r>
          </w:p>
        </w:tc>
        <w:tc>
          <w:tcPr>
            <w:tcW w:w="1582" w:type="dxa"/>
          </w:tcPr>
          <w:p w14:paraId="0E461421" w14:textId="77777777" w:rsidR="00D80C7A" w:rsidRDefault="00244FDB" w:rsidP="00E35163">
            <w:pPr>
              <w:spacing w:line="276" w:lineRule="auto"/>
              <w:rPr>
                <w:rFonts w:ascii="Century Gothic" w:hAnsi="Century Gothic"/>
              </w:rPr>
            </w:pPr>
            <w:r>
              <w:rPr>
                <w:rFonts w:ascii="Century Gothic" w:hAnsi="Century Gothic"/>
              </w:rPr>
              <w:t>1</w:t>
            </w:r>
            <w:r w:rsidRPr="00244FDB">
              <w:rPr>
                <w:rFonts w:ascii="Century Gothic" w:hAnsi="Century Gothic"/>
              </w:rPr>
              <w:t>1/10/22</w:t>
            </w:r>
          </w:p>
          <w:p w14:paraId="7D938F8E" w14:textId="4B379D27" w:rsidR="00E00AFE" w:rsidRPr="00E36FEB" w:rsidRDefault="00E00AFE" w:rsidP="00E35163">
            <w:pPr>
              <w:spacing w:line="276" w:lineRule="auto"/>
              <w:rPr>
                <w:rFonts w:ascii="Century Gothic" w:hAnsi="Century Gothic"/>
              </w:rPr>
            </w:pPr>
            <w:r>
              <w:rPr>
                <w:rFonts w:ascii="Century Gothic" w:hAnsi="Century Gothic"/>
              </w:rPr>
              <w:t>27/10/22</w:t>
            </w:r>
          </w:p>
        </w:tc>
        <w:tc>
          <w:tcPr>
            <w:tcW w:w="2075" w:type="dxa"/>
          </w:tcPr>
          <w:p w14:paraId="20F73AA4" w14:textId="238F0E6F" w:rsidR="00D80C7A" w:rsidRPr="00E36FEB" w:rsidRDefault="00244FDB" w:rsidP="00E35163">
            <w:pPr>
              <w:spacing w:line="276" w:lineRule="auto"/>
              <w:rPr>
                <w:rFonts w:ascii="Century Gothic" w:hAnsi="Century Gothic"/>
              </w:rPr>
            </w:pPr>
            <w:r>
              <w:rPr>
                <w:rFonts w:ascii="Century Gothic" w:hAnsi="Century Gothic"/>
              </w:rPr>
              <w:t>J</w:t>
            </w:r>
            <w:r w:rsidRPr="00244FDB">
              <w:rPr>
                <w:rFonts w:ascii="Century Gothic" w:hAnsi="Century Gothic"/>
              </w:rPr>
              <w:t>U</w:t>
            </w:r>
          </w:p>
        </w:tc>
      </w:tr>
      <w:tr w:rsidR="006F4D16" w:rsidRPr="00E36FEB" w14:paraId="677F318A" w14:textId="77777777" w:rsidTr="0039077A">
        <w:trPr>
          <w:trHeight w:val="454"/>
        </w:trPr>
        <w:tc>
          <w:tcPr>
            <w:tcW w:w="5359" w:type="dxa"/>
          </w:tcPr>
          <w:p w14:paraId="20468A06" w14:textId="7EE963B4" w:rsidR="006F4D16" w:rsidRPr="00E36FEB" w:rsidRDefault="00543159" w:rsidP="00E35163">
            <w:pPr>
              <w:spacing w:line="276" w:lineRule="auto"/>
              <w:rPr>
                <w:rFonts w:ascii="Century Gothic" w:hAnsi="Century Gothic"/>
              </w:rPr>
            </w:pPr>
            <w:r w:rsidRPr="00E36FEB">
              <w:rPr>
                <w:rFonts w:ascii="Century Gothic" w:hAnsi="Century Gothic"/>
              </w:rPr>
              <w:t>Health Equity Committee</w:t>
            </w:r>
          </w:p>
        </w:tc>
        <w:tc>
          <w:tcPr>
            <w:tcW w:w="1582" w:type="dxa"/>
          </w:tcPr>
          <w:p w14:paraId="4D29CDA3" w14:textId="0389F5C2" w:rsidR="00E228D2" w:rsidRPr="00E36FEB" w:rsidRDefault="00E00AFE" w:rsidP="00E35163">
            <w:pPr>
              <w:spacing w:line="276" w:lineRule="auto"/>
              <w:rPr>
                <w:rFonts w:ascii="Century Gothic" w:hAnsi="Century Gothic"/>
              </w:rPr>
            </w:pPr>
            <w:r>
              <w:rPr>
                <w:rFonts w:ascii="Century Gothic" w:hAnsi="Century Gothic"/>
              </w:rPr>
              <w:t>18/10/22</w:t>
            </w:r>
          </w:p>
        </w:tc>
        <w:tc>
          <w:tcPr>
            <w:tcW w:w="2075" w:type="dxa"/>
          </w:tcPr>
          <w:p w14:paraId="57C2CEAA" w14:textId="22E26FA1" w:rsidR="006F4D16" w:rsidRPr="00E36FEB" w:rsidRDefault="006F4D16" w:rsidP="00E35163">
            <w:pPr>
              <w:spacing w:line="276" w:lineRule="auto"/>
              <w:rPr>
                <w:rFonts w:ascii="Century Gothic" w:hAnsi="Century Gothic"/>
              </w:rPr>
            </w:pPr>
            <w:r w:rsidRPr="00E36FEB">
              <w:rPr>
                <w:rFonts w:ascii="Century Gothic" w:hAnsi="Century Gothic"/>
              </w:rPr>
              <w:t>JU</w:t>
            </w:r>
          </w:p>
        </w:tc>
      </w:tr>
      <w:tr w:rsidR="00C1090D" w:rsidRPr="00E36FEB" w14:paraId="2AE842C3" w14:textId="77777777" w:rsidTr="0039077A">
        <w:trPr>
          <w:trHeight w:val="454"/>
        </w:trPr>
        <w:tc>
          <w:tcPr>
            <w:tcW w:w="5359" w:type="dxa"/>
          </w:tcPr>
          <w:p w14:paraId="0AD4185D" w14:textId="4EA8462C" w:rsidR="00C1090D" w:rsidRPr="00E36FEB" w:rsidRDefault="00C1090D" w:rsidP="00E35163">
            <w:pPr>
              <w:spacing w:line="276" w:lineRule="auto"/>
              <w:rPr>
                <w:rFonts w:ascii="Century Gothic" w:hAnsi="Century Gothic"/>
              </w:rPr>
            </w:pPr>
            <w:r>
              <w:rPr>
                <w:rFonts w:ascii="Century Gothic" w:hAnsi="Century Gothic"/>
              </w:rPr>
              <w:t>LLR Mental Health Collaborative</w:t>
            </w:r>
          </w:p>
        </w:tc>
        <w:tc>
          <w:tcPr>
            <w:tcW w:w="1582" w:type="dxa"/>
          </w:tcPr>
          <w:p w14:paraId="05B75904" w14:textId="2C9F5FC1" w:rsidR="00C1090D" w:rsidRPr="00E36FEB" w:rsidRDefault="0034039F" w:rsidP="00E35163">
            <w:pPr>
              <w:spacing w:line="276" w:lineRule="auto"/>
              <w:rPr>
                <w:rFonts w:ascii="Century Gothic" w:hAnsi="Century Gothic"/>
              </w:rPr>
            </w:pPr>
            <w:r>
              <w:rPr>
                <w:rFonts w:ascii="Century Gothic" w:hAnsi="Century Gothic"/>
              </w:rPr>
              <w:t>28/11/22</w:t>
            </w:r>
          </w:p>
        </w:tc>
        <w:tc>
          <w:tcPr>
            <w:tcW w:w="2075" w:type="dxa"/>
          </w:tcPr>
          <w:p w14:paraId="65DEAEE4" w14:textId="18CAF26F" w:rsidR="00C1090D" w:rsidRPr="00E36FEB" w:rsidRDefault="0034039F" w:rsidP="00E35163">
            <w:pPr>
              <w:spacing w:line="276" w:lineRule="auto"/>
              <w:rPr>
                <w:rFonts w:ascii="Century Gothic" w:hAnsi="Century Gothic"/>
              </w:rPr>
            </w:pPr>
            <w:r>
              <w:rPr>
                <w:rFonts w:ascii="Century Gothic" w:hAnsi="Century Gothic"/>
              </w:rPr>
              <w:t>TA-J</w:t>
            </w:r>
          </w:p>
        </w:tc>
      </w:tr>
      <w:tr w:rsidR="00DD1B55" w:rsidRPr="00E36FEB" w14:paraId="323F97AE" w14:textId="77777777" w:rsidTr="0039077A">
        <w:trPr>
          <w:trHeight w:val="454"/>
        </w:trPr>
        <w:tc>
          <w:tcPr>
            <w:tcW w:w="5359" w:type="dxa"/>
          </w:tcPr>
          <w:p w14:paraId="13A8A3D4" w14:textId="01DBED37" w:rsidR="00DD1B55" w:rsidRPr="00E36FEB" w:rsidRDefault="00DD1B55" w:rsidP="00E35163">
            <w:pPr>
              <w:spacing w:line="276" w:lineRule="auto"/>
              <w:rPr>
                <w:rFonts w:ascii="Century Gothic" w:hAnsi="Century Gothic"/>
              </w:rPr>
            </w:pPr>
            <w:r w:rsidRPr="00E36FEB">
              <w:rPr>
                <w:rFonts w:ascii="Century Gothic" w:hAnsi="Century Gothic"/>
              </w:rPr>
              <w:t>Rutland Health and Wellbeing Board</w:t>
            </w:r>
          </w:p>
        </w:tc>
        <w:tc>
          <w:tcPr>
            <w:tcW w:w="1582" w:type="dxa"/>
          </w:tcPr>
          <w:p w14:paraId="47A1AA3F" w14:textId="4DC4F5E9" w:rsidR="00EB4357" w:rsidRPr="00E36FEB" w:rsidRDefault="00244FDB" w:rsidP="00E35163">
            <w:pPr>
              <w:spacing w:line="276" w:lineRule="auto"/>
              <w:rPr>
                <w:rFonts w:ascii="Century Gothic" w:hAnsi="Century Gothic"/>
              </w:rPr>
            </w:pPr>
            <w:r>
              <w:rPr>
                <w:rFonts w:ascii="Century Gothic" w:hAnsi="Century Gothic"/>
              </w:rPr>
              <w:t>1</w:t>
            </w:r>
            <w:r w:rsidRPr="00244FDB">
              <w:rPr>
                <w:rFonts w:ascii="Century Gothic" w:hAnsi="Century Gothic"/>
              </w:rPr>
              <w:t>1/10/22</w:t>
            </w:r>
          </w:p>
        </w:tc>
        <w:tc>
          <w:tcPr>
            <w:tcW w:w="2075" w:type="dxa"/>
          </w:tcPr>
          <w:p w14:paraId="200D1DDE" w14:textId="32C46C16" w:rsidR="00DD1B55" w:rsidRPr="00E36FEB" w:rsidRDefault="00DD1B55" w:rsidP="00E35163">
            <w:pPr>
              <w:spacing w:line="276" w:lineRule="auto"/>
              <w:rPr>
                <w:rFonts w:ascii="Century Gothic" w:hAnsi="Century Gothic"/>
              </w:rPr>
            </w:pPr>
            <w:r w:rsidRPr="00E36FEB">
              <w:rPr>
                <w:rFonts w:ascii="Century Gothic" w:hAnsi="Century Gothic"/>
              </w:rPr>
              <w:t>JU</w:t>
            </w:r>
          </w:p>
        </w:tc>
      </w:tr>
      <w:tr w:rsidR="00DD1B55" w:rsidRPr="00E36FEB" w14:paraId="00E0CFD3" w14:textId="77777777" w:rsidTr="0039077A">
        <w:trPr>
          <w:trHeight w:val="454"/>
        </w:trPr>
        <w:tc>
          <w:tcPr>
            <w:tcW w:w="5359" w:type="dxa"/>
          </w:tcPr>
          <w:p w14:paraId="5E8BAFA2" w14:textId="5530C7EB" w:rsidR="00DD1B55" w:rsidRPr="00E36FEB" w:rsidRDefault="00DD1B55" w:rsidP="00E35163">
            <w:pPr>
              <w:spacing w:line="276" w:lineRule="auto"/>
              <w:rPr>
                <w:rFonts w:ascii="Century Gothic" w:hAnsi="Century Gothic"/>
              </w:rPr>
            </w:pPr>
            <w:r w:rsidRPr="00E36FEB">
              <w:rPr>
                <w:rFonts w:ascii="Century Gothic" w:hAnsi="Century Gothic"/>
              </w:rPr>
              <w:t>Rutland Integrated Delivery Group</w:t>
            </w:r>
          </w:p>
        </w:tc>
        <w:tc>
          <w:tcPr>
            <w:tcW w:w="1582" w:type="dxa"/>
          </w:tcPr>
          <w:p w14:paraId="5F9A7DF0" w14:textId="77777777" w:rsidR="007600BE" w:rsidRDefault="00A95043" w:rsidP="00E35163">
            <w:pPr>
              <w:spacing w:line="276" w:lineRule="auto"/>
              <w:rPr>
                <w:rFonts w:ascii="Century Gothic" w:hAnsi="Century Gothic"/>
              </w:rPr>
            </w:pPr>
            <w:r>
              <w:rPr>
                <w:rFonts w:ascii="Century Gothic" w:hAnsi="Century Gothic"/>
              </w:rPr>
              <w:t>13/10</w:t>
            </w:r>
            <w:r w:rsidR="007600BE" w:rsidRPr="00E36FEB">
              <w:rPr>
                <w:rFonts w:ascii="Century Gothic" w:hAnsi="Century Gothic"/>
              </w:rPr>
              <w:t>/22</w:t>
            </w:r>
          </w:p>
          <w:p w14:paraId="2FDDBBEF" w14:textId="5B586573" w:rsidR="008B3EF3" w:rsidRPr="00E36FEB" w:rsidRDefault="005D68BF" w:rsidP="00E35163">
            <w:pPr>
              <w:spacing w:line="276" w:lineRule="auto"/>
              <w:rPr>
                <w:rFonts w:ascii="Century Gothic" w:hAnsi="Century Gothic"/>
              </w:rPr>
            </w:pPr>
            <w:r>
              <w:rPr>
                <w:rFonts w:ascii="Century Gothic" w:hAnsi="Century Gothic"/>
              </w:rPr>
              <w:t>10/11/22</w:t>
            </w:r>
          </w:p>
        </w:tc>
        <w:tc>
          <w:tcPr>
            <w:tcW w:w="2075" w:type="dxa"/>
          </w:tcPr>
          <w:p w14:paraId="687F90BF" w14:textId="48CE97A6" w:rsidR="00DD1B55" w:rsidRPr="00E36FEB" w:rsidRDefault="00DD1B55" w:rsidP="00E35163">
            <w:pPr>
              <w:spacing w:line="276" w:lineRule="auto"/>
              <w:rPr>
                <w:rFonts w:ascii="Century Gothic" w:hAnsi="Century Gothic"/>
              </w:rPr>
            </w:pPr>
            <w:r w:rsidRPr="00E36FEB">
              <w:rPr>
                <w:rFonts w:ascii="Century Gothic" w:hAnsi="Century Gothic"/>
              </w:rPr>
              <w:t>TA-J</w:t>
            </w:r>
          </w:p>
        </w:tc>
      </w:tr>
      <w:tr w:rsidR="009A623D" w:rsidRPr="00E36FEB" w14:paraId="03E194B2" w14:textId="77777777" w:rsidTr="0039077A">
        <w:trPr>
          <w:trHeight w:val="454"/>
        </w:trPr>
        <w:tc>
          <w:tcPr>
            <w:tcW w:w="5359" w:type="dxa"/>
          </w:tcPr>
          <w:p w14:paraId="0F7BD7EA" w14:textId="5D43912A" w:rsidR="009A623D" w:rsidRPr="00E36FEB" w:rsidRDefault="009A623D" w:rsidP="00E35163">
            <w:pPr>
              <w:spacing w:line="276" w:lineRule="auto"/>
              <w:rPr>
                <w:rFonts w:ascii="Century Gothic" w:hAnsi="Century Gothic"/>
              </w:rPr>
            </w:pPr>
            <w:r w:rsidRPr="00E36FEB">
              <w:rPr>
                <w:rFonts w:ascii="Century Gothic" w:hAnsi="Century Gothic"/>
              </w:rPr>
              <w:t xml:space="preserve">Rutland </w:t>
            </w:r>
            <w:r w:rsidR="006E70A9">
              <w:rPr>
                <w:rFonts w:ascii="Century Gothic" w:hAnsi="Century Gothic"/>
              </w:rPr>
              <w:t>Staying Healthy Partnership</w:t>
            </w:r>
          </w:p>
        </w:tc>
        <w:tc>
          <w:tcPr>
            <w:tcW w:w="1582" w:type="dxa"/>
          </w:tcPr>
          <w:p w14:paraId="1D16E974" w14:textId="41156602" w:rsidR="009A623D" w:rsidRPr="00E36FEB" w:rsidRDefault="0016316B" w:rsidP="00E35163">
            <w:pPr>
              <w:spacing w:line="276" w:lineRule="auto"/>
              <w:rPr>
                <w:rFonts w:ascii="Century Gothic" w:hAnsi="Century Gothic"/>
              </w:rPr>
            </w:pPr>
            <w:r>
              <w:rPr>
                <w:rFonts w:ascii="Century Gothic" w:hAnsi="Century Gothic"/>
              </w:rPr>
              <w:t>8/11/22</w:t>
            </w:r>
          </w:p>
        </w:tc>
        <w:tc>
          <w:tcPr>
            <w:tcW w:w="2075" w:type="dxa"/>
          </w:tcPr>
          <w:p w14:paraId="1306B885" w14:textId="4BB1EBE2" w:rsidR="009A623D" w:rsidRPr="00E36FEB" w:rsidRDefault="009A473F" w:rsidP="00E35163">
            <w:pPr>
              <w:spacing w:line="276" w:lineRule="auto"/>
              <w:rPr>
                <w:rFonts w:ascii="Century Gothic" w:hAnsi="Century Gothic"/>
              </w:rPr>
            </w:pPr>
            <w:r w:rsidRPr="00E36FEB">
              <w:rPr>
                <w:rFonts w:ascii="Century Gothic" w:hAnsi="Century Gothic"/>
              </w:rPr>
              <w:t>TA-J</w:t>
            </w:r>
          </w:p>
        </w:tc>
      </w:tr>
      <w:tr w:rsidR="00F2184C" w:rsidRPr="00E36FEB" w14:paraId="54F60EB9" w14:textId="77777777" w:rsidTr="0039077A">
        <w:trPr>
          <w:trHeight w:val="454"/>
        </w:trPr>
        <w:tc>
          <w:tcPr>
            <w:tcW w:w="5359" w:type="dxa"/>
          </w:tcPr>
          <w:p w14:paraId="59E44762" w14:textId="06F3F590" w:rsidR="00F2184C" w:rsidRPr="00E36FEB" w:rsidRDefault="00FF46B2" w:rsidP="00E35163">
            <w:pPr>
              <w:spacing w:line="276" w:lineRule="auto"/>
              <w:rPr>
                <w:rFonts w:ascii="Century Gothic" w:hAnsi="Century Gothic"/>
              </w:rPr>
            </w:pPr>
            <w:r>
              <w:rPr>
                <w:rFonts w:ascii="Century Gothic" w:hAnsi="Century Gothic"/>
              </w:rPr>
              <w:t xml:space="preserve">Rutland </w:t>
            </w:r>
            <w:r w:rsidR="004D5310">
              <w:rPr>
                <w:rFonts w:ascii="Century Gothic" w:hAnsi="Century Gothic"/>
              </w:rPr>
              <w:t>M</w:t>
            </w:r>
            <w:r>
              <w:rPr>
                <w:rFonts w:ascii="Century Gothic" w:hAnsi="Century Gothic"/>
              </w:rPr>
              <w:t>ental Health Group</w:t>
            </w:r>
          </w:p>
        </w:tc>
        <w:tc>
          <w:tcPr>
            <w:tcW w:w="1582" w:type="dxa"/>
          </w:tcPr>
          <w:p w14:paraId="259359D6" w14:textId="57EEF5E0" w:rsidR="00F2184C" w:rsidRPr="00E36FEB" w:rsidRDefault="00FF46B2" w:rsidP="00E35163">
            <w:pPr>
              <w:spacing w:line="276" w:lineRule="auto"/>
              <w:rPr>
                <w:rFonts w:ascii="Century Gothic" w:hAnsi="Century Gothic"/>
              </w:rPr>
            </w:pPr>
            <w:r>
              <w:rPr>
                <w:rFonts w:ascii="Century Gothic" w:hAnsi="Century Gothic"/>
              </w:rPr>
              <w:t>30/11/22</w:t>
            </w:r>
          </w:p>
        </w:tc>
        <w:tc>
          <w:tcPr>
            <w:tcW w:w="2075" w:type="dxa"/>
          </w:tcPr>
          <w:p w14:paraId="20EA3B6A" w14:textId="4F970B09" w:rsidR="00F2184C" w:rsidRPr="00E36FEB" w:rsidRDefault="00FF46B2" w:rsidP="00E35163">
            <w:pPr>
              <w:spacing w:line="276" w:lineRule="auto"/>
              <w:rPr>
                <w:rFonts w:ascii="Century Gothic" w:hAnsi="Century Gothic"/>
              </w:rPr>
            </w:pPr>
            <w:r>
              <w:rPr>
                <w:rFonts w:ascii="Century Gothic" w:hAnsi="Century Gothic"/>
              </w:rPr>
              <w:t>TA-J</w:t>
            </w:r>
          </w:p>
        </w:tc>
      </w:tr>
      <w:tr w:rsidR="002A1EBB" w:rsidRPr="00E36FEB" w14:paraId="35A5EB73" w14:textId="77777777" w:rsidTr="0039077A">
        <w:trPr>
          <w:trHeight w:val="454"/>
        </w:trPr>
        <w:tc>
          <w:tcPr>
            <w:tcW w:w="5359" w:type="dxa"/>
          </w:tcPr>
          <w:p w14:paraId="748C099C" w14:textId="44296AC3" w:rsidR="002A1EBB" w:rsidRPr="00E36FEB" w:rsidRDefault="002A1EBB" w:rsidP="00E35163">
            <w:pPr>
              <w:spacing w:line="276" w:lineRule="auto"/>
              <w:rPr>
                <w:rFonts w:ascii="Century Gothic" w:hAnsi="Century Gothic"/>
              </w:rPr>
            </w:pPr>
            <w:r>
              <w:rPr>
                <w:rFonts w:ascii="Century Gothic" w:hAnsi="Century Gothic"/>
              </w:rPr>
              <w:t>Rutland CYPP Workshop</w:t>
            </w:r>
          </w:p>
        </w:tc>
        <w:tc>
          <w:tcPr>
            <w:tcW w:w="1582" w:type="dxa"/>
          </w:tcPr>
          <w:p w14:paraId="3B598BF3" w14:textId="3D2FF42D" w:rsidR="002A1EBB" w:rsidRDefault="002A1EBB" w:rsidP="00E35163">
            <w:pPr>
              <w:spacing w:line="276" w:lineRule="auto"/>
              <w:rPr>
                <w:rFonts w:ascii="Century Gothic" w:hAnsi="Century Gothic"/>
              </w:rPr>
            </w:pPr>
            <w:r>
              <w:rPr>
                <w:rFonts w:ascii="Century Gothic" w:hAnsi="Century Gothic"/>
              </w:rPr>
              <w:t>14/9/22</w:t>
            </w:r>
          </w:p>
        </w:tc>
        <w:tc>
          <w:tcPr>
            <w:tcW w:w="2075" w:type="dxa"/>
          </w:tcPr>
          <w:p w14:paraId="755AC0DE" w14:textId="7A364D96" w:rsidR="002A1EBB" w:rsidRPr="00E36FEB" w:rsidRDefault="002A1EBB" w:rsidP="00E35163">
            <w:pPr>
              <w:spacing w:line="276" w:lineRule="auto"/>
              <w:rPr>
                <w:rFonts w:ascii="Century Gothic" w:hAnsi="Century Gothic"/>
              </w:rPr>
            </w:pPr>
            <w:r>
              <w:rPr>
                <w:rFonts w:ascii="Century Gothic" w:hAnsi="Century Gothic"/>
              </w:rPr>
              <w:t>TA-J</w:t>
            </w:r>
          </w:p>
        </w:tc>
      </w:tr>
      <w:tr w:rsidR="004D5310" w:rsidRPr="00E36FEB" w14:paraId="5554D3BA" w14:textId="77777777" w:rsidTr="0039077A">
        <w:trPr>
          <w:trHeight w:val="454"/>
        </w:trPr>
        <w:tc>
          <w:tcPr>
            <w:tcW w:w="5359" w:type="dxa"/>
          </w:tcPr>
          <w:p w14:paraId="0E926C3B" w14:textId="62794C12" w:rsidR="004D5310" w:rsidRDefault="004D5310" w:rsidP="00E35163">
            <w:pPr>
              <w:spacing w:line="276" w:lineRule="auto"/>
              <w:rPr>
                <w:rFonts w:ascii="Century Gothic" w:hAnsi="Century Gothic"/>
              </w:rPr>
            </w:pPr>
            <w:r>
              <w:rPr>
                <w:rFonts w:ascii="Century Gothic" w:hAnsi="Century Gothic"/>
              </w:rPr>
              <w:t>Rutland Carers Network</w:t>
            </w:r>
          </w:p>
        </w:tc>
        <w:tc>
          <w:tcPr>
            <w:tcW w:w="1582" w:type="dxa"/>
          </w:tcPr>
          <w:p w14:paraId="224ED140" w14:textId="6D2A86C3" w:rsidR="004D5310" w:rsidRDefault="00366E11" w:rsidP="00E35163">
            <w:pPr>
              <w:spacing w:line="276" w:lineRule="auto"/>
              <w:rPr>
                <w:rFonts w:ascii="Century Gothic" w:hAnsi="Century Gothic"/>
              </w:rPr>
            </w:pPr>
            <w:r>
              <w:rPr>
                <w:rFonts w:ascii="Century Gothic" w:hAnsi="Century Gothic"/>
              </w:rPr>
              <w:t>4/10/22</w:t>
            </w:r>
          </w:p>
        </w:tc>
        <w:tc>
          <w:tcPr>
            <w:tcW w:w="2075" w:type="dxa"/>
          </w:tcPr>
          <w:p w14:paraId="44BE5878" w14:textId="521854F1" w:rsidR="004D5310" w:rsidRDefault="004D5310" w:rsidP="00E35163">
            <w:pPr>
              <w:spacing w:line="276" w:lineRule="auto"/>
              <w:rPr>
                <w:rFonts w:ascii="Century Gothic" w:hAnsi="Century Gothic"/>
              </w:rPr>
            </w:pPr>
            <w:r>
              <w:rPr>
                <w:rFonts w:ascii="Century Gothic" w:hAnsi="Century Gothic"/>
              </w:rPr>
              <w:t>JD</w:t>
            </w:r>
          </w:p>
        </w:tc>
      </w:tr>
      <w:tr w:rsidR="00E365C2" w:rsidRPr="00E36FEB" w14:paraId="4FA85A5B" w14:textId="77777777" w:rsidTr="0039077A">
        <w:trPr>
          <w:trHeight w:val="454"/>
        </w:trPr>
        <w:tc>
          <w:tcPr>
            <w:tcW w:w="5359" w:type="dxa"/>
          </w:tcPr>
          <w:p w14:paraId="74B01B52" w14:textId="73749227" w:rsidR="00E365C2" w:rsidRPr="00E36FEB" w:rsidRDefault="00E365C2" w:rsidP="00E35163">
            <w:pPr>
              <w:spacing w:line="276" w:lineRule="auto"/>
              <w:rPr>
                <w:rFonts w:ascii="Century Gothic" w:hAnsi="Century Gothic"/>
              </w:rPr>
            </w:pPr>
            <w:r w:rsidRPr="00E36FEB">
              <w:rPr>
                <w:rFonts w:ascii="Century Gothic" w:hAnsi="Century Gothic"/>
              </w:rPr>
              <w:t>Rutland Children and Young People’s Partnership</w:t>
            </w:r>
            <w:r w:rsidR="002A1EBB">
              <w:rPr>
                <w:rFonts w:ascii="Century Gothic" w:hAnsi="Century Gothic"/>
              </w:rPr>
              <w:t xml:space="preserve"> (CYPP)</w:t>
            </w:r>
          </w:p>
        </w:tc>
        <w:tc>
          <w:tcPr>
            <w:tcW w:w="1582" w:type="dxa"/>
          </w:tcPr>
          <w:p w14:paraId="23150DE7" w14:textId="160E7459" w:rsidR="00E365C2" w:rsidRPr="00E36FEB" w:rsidRDefault="00411C45" w:rsidP="00E35163">
            <w:pPr>
              <w:spacing w:line="276" w:lineRule="auto"/>
              <w:rPr>
                <w:rFonts w:ascii="Century Gothic" w:hAnsi="Century Gothic"/>
              </w:rPr>
            </w:pPr>
            <w:r>
              <w:rPr>
                <w:rFonts w:ascii="Century Gothic" w:hAnsi="Century Gothic"/>
              </w:rPr>
              <w:t>1</w:t>
            </w:r>
            <w:r w:rsidR="00C37C9B">
              <w:rPr>
                <w:rFonts w:ascii="Century Gothic" w:hAnsi="Century Gothic"/>
              </w:rPr>
              <w:t>5/9</w:t>
            </w:r>
            <w:r w:rsidR="00A76497" w:rsidRPr="00E36FEB">
              <w:rPr>
                <w:rFonts w:ascii="Century Gothic" w:hAnsi="Century Gothic"/>
              </w:rPr>
              <w:t>/22</w:t>
            </w:r>
          </w:p>
        </w:tc>
        <w:tc>
          <w:tcPr>
            <w:tcW w:w="2075" w:type="dxa"/>
          </w:tcPr>
          <w:p w14:paraId="79C32D28" w14:textId="445FF842" w:rsidR="00E365C2" w:rsidRPr="00E36FEB" w:rsidRDefault="00A76497" w:rsidP="00E35163">
            <w:pPr>
              <w:spacing w:line="276" w:lineRule="auto"/>
              <w:rPr>
                <w:rFonts w:ascii="Century Gothic" w:hAnsi="Century Gothic"/>
              </w:rPr>
            </w:pPr>
            <w:r w:rsidRPr="00E36FEB">
              <w:rPr>
                <w:rFonts w:ascii="Century Gothic" w:hAnsi="Century Gothic"/>
              </w:rPr>
              <w:t>TA-J</w:t>
            </w:r>
          </w:p>
        </w:tc>
      </w:tr>
      <w:tr w:rsidR="00DD1B55" w:rsidRPr="00E36FEB" w14:paraId="4ACEB63C" w14:textId="77777777" w:rsidTr="0039077A">
        <w:trPr>
          <w:trHeight w:val="454"/>
        </w:trPr>
        <w:tc>
          <w:tcPr>
            <w:tcW w:w="5359" w:type="dxa"/>
          </w:tcPr>
          <w:p w14:paraId="51C642CD" w14:textId="4F108A62" w:rsidR="00DD1B55" w:rsidRPr="00E36FEB" w:rsidRDefault="00DD1B55" w:rsidP="00E35163">
            <w:pPr>
              <w:spacing w:line="276" w:lineRule="auto"/>
              <w:rPr>
                <w:rFonts w:ascii="Century Gothic" w:hAnsi="Century Gothic"/>
              </w:rPr>
            </w:pPr>
            <w:r w:rsidRPr="00E36FEB">
              <w:rPr>
                <w:rFonts w:ascii="Century Gothic" w:hAnsi="Century Gothic"/>
              </w:rPr>
              <w:t>Rutland Voluntary, Community &amp; Faith Networking forum</w:t>
            </w:r>
          </w:p>
        </w:tc>
        <w:tc>
          <w:tcPr>
            <w:tcW w:w="1582" w:type="dxa"/>
          </w:tcPr>
          <w:p w14:paraId="3DFD8BF0" w14:textId="5B868A22" w:rsidR="00DD1B55" w:rsidRPr="00E36FEB" w:rsidRDefault="00E130B0" w:rsidP="00E35163">
            <w:pPr>
              <w:spacing w:line="276" w:lineRule="auto"/>
              <w:rPr>
                <w:rFonts w:ascii="Century Gothic" w:hAnsi="Century Gothic"/>
              </w:rPr>
            </w:pPr>
            <w:r>
              <w:rPr>
                <w:rFonts w:ascii="Century Gothic" w:hAnsi="Century Gothic"/>
              </w:rPr>
              <w:t>30/11/22</w:t>
            </w:r>
          </w:p>
        </w:tc>
        <w:tc>
          <w:tcPr>
            <w:tcW w:w="2075" w:type="dxa"/>
          </w:tcPr>
          <w:p w14:paraId="42EE4B62" w14:textId="4A5E5F34" w:rsidR="00DD1B55" w:rsidRPr="00E36FEB" w:rsidRDefault="00DD1B55" w:rsidP="00E35163">
            <w:pPr>
              <w:spacing w:line="276" w:lineRule="auto"/>
              <w:rPr>
                <w:rFonts w:ascii="Century Gothic" w:hAnsi="Century Gothic"/>
              </w:rPr>
            </w:pPr>
            <w:r w:rsidRPr="00E36FEB">
              <w:rPr>
                <w:rFonts w:ascii="Century Gothic" w:hAnsi="Century Gothic"/>
              </w:rPr>
              <w:t>AC</w:t>
            </w:r>
          </w:p>
        </w:tc>
      </w:tr>
      <w:tr w:rsidR="0024780F" w:rsidRPr="00E36FEB" w14:paraId="437F11A3" w14:textId="77777777" w:rsidTr="0039077A">
        <w:trPr>
          <w:trHeight w:val="454"/>
        </w:trPr>
        <w:tc>
          <w:tcPr>
            <w:tcW w:w="5359" w:type="dxa"/>
          </w:tcPr>
          <w:p w14:paraId="06F3F5E6" w14:textId="5EBFB6A6" w:rsidR="0024780F" w:rsidRPr="00E36FEB" w:rsidRDefault="0024780F" w:rsidP="00E35163">
            <w:pPr>
              <w:spacing w:line="276" w:lineRule="auto"/>
              <w:rPr>
                <w:rFonts w:ascii="Century Gothic" w:hAnsi="Century Gothic"/>
              </w:rPr>
            </w:pPr>
            <w:r w:rsidRPr="00E36FEB">
              <w:rPr>
                <w:rFonts w:ascii="Century Gothic" w:hAnsi="Century Gothic"/>
              </w:rPr>
              <w:t>Rutland Strategic Health Development Programme Board</w:t>
            </w:r>
          </w:p>
        </w:tc>
        <w:tc>
          <w:tcPr>
            <w:tcW w:w="1582" w:type="dxa"/>
          </w:tcPr>
          <w:p w14:paraId="582D28F5" w14:textId="3311F739" w:rsidR="008B132D" w:rsidRPr="00E36FEB" w:rsidRDefault="00EC3B25" w:rsidP="00E35163">
            <w:pPr>
              <w:spacing w:line="276" w:lineRule="auto"/>
              <w:rPr>
                <w:rFonts w:ascii="Century Gothic" w:hAnsi="Century Gothic"/>
              </w:rPr>
            </w:pPr>
            <w:r w:rsidRPr="00E36FEB">
              <w:rPr>
                <w:rFonts w:ascii="Century Gothic" w:hAnsi="Century Gothic"/>
              </w:rPr>
              <w:t>12/9/22</w:t>
            </w:r>
          </w:p>
        </w:tc>
        <w:tc>
          <w:tcPr>
            <w:tcW w:w="2075" w:type="dxa"/>
          </w:tcPr>
          <w:p w14:paraId="578925E1" w14:textId="78FC212B" w:rsidR="0024780F" w:rsidRPr="00E36FEB" w:rsidRDefault="00956BEB" w:rsidP="00E35163">
            <w:pPr>
              <w:spacing w:line="276" w:lineRule="auto"/>
              <w:rPr>
                <w:rFonts w:ascii="Century Gothic" w:hAnsi="Century Gothic"/>
              </w:rPr>
            </w:pPr>
            <w:r w:rsidRPr="00E36FEB">
              <w:rPr>
                <w:rFonts w:ascii="Century Gothic" w:hAnsi="Century Gothic"/>
              </w:rPr>
              <w:t>TA-J</w:t>
            </w:r>
          </w:p>
        </w:tc>
      </w:tr>
      <w:tr w:rsidR="00CA3239" w:rsidRPr="00E36FEB" w14:paraId="23D8D20C" w14:textId="77777777" w:rsidTr="0039077A">
        <w:trPr>
          <w:trHeight w:val="454"/>
        </w:trPr>
        <w:tc>
          <w:tcPr>
            <w:tcW w:w="5359" w:type="dxa"/>
          </w:tcPr>
          <w:p w14:paraId="64D86BFD" w14:textId="5915F6B2" w:rsidR="00CA3239" w:rsidRPr="00E36FEB" w:rsidRDefault="003632BE" w:rsidP="00E35163">
            <w:pPr>
              <w:spacing w:line="276" w:lineRule="auto"/>
              <w:rPr>
                <w:rFonts w:ascii="Century Gothic" w:hAnsi="Century Gothic"/>
              </w:rPr>
            </w:pPr>
            <w:r>
              <w:rPr>
                <w:rFonts w:ascii="Century Gothic" w:hAnsi="Century Gothic"/>
              </w:rPr>
              <w:t xml:space="preserve">HWR/Rutland </w:t>
            </w:r>
            <w:r w:rsidR="00AC4A04">
              <w:rPr>
                <w:rFonts w:ascii="Century Gothic" w:hAnsi="Century Gothic"/>
              </w:rPr>
              <w:t>A</w:t>
            </w:r>
            <w:r>
              <w:rPr>
                <w:rFonts w:ascii="Century Gothic" w:hAnsi="Century Gothic"/>
              </w:rPr>
              <w:t>dmiral Nurses</w:t>
            </w:r>
          </w:p>
        </w:tc>
        <w:tc>
          <w:tcPr>
            <w:tcW w:w="1582" w:type="dxa"/>
          </w:tcPr>
          <w:p w14:paraId="5DB3BDDF" w14:textId="02F84439" w:rsidR="00CA3239" w:rsidRPr="00E36FEB" w:rsidRDefault="00AC4A04" w:rsidP="00E35163">
            <w:pPr>
              <w:spacing w:line="276" w:lineRule="auto"/>
              <w:rPr>
                <w:rFonts w:ascii="Century Gothic" w:hAnsi="Century Gothic"/>
              </w:rPr>
            </w:pPr>
            <w:r>
              <w:rPr>
                <w:rFonts w:ascii="Century Gothic" w:hAnsi="Century Gothic"/>
              </w:rPr>
              <w:t>13/10/22</w:t>
            </w:r>
          </w:p>
        </w:tc>
        <w:tc>
          <w:tcPr>
            <w:tcW w:w="2075" w:type="dxa"/>
          </w:tcPr>
          <w:p w14:paraId="5388029B" w14:textId="417714F0" w:rsidR="00CA3239" w:rsidRPr="00E36FEB" w:rsidRDefault="00AC4A04" w:rsidP="00E35163">
            <w:pPr>
              <w:spacing w:line="276" w:lineRule="auto"/>
              <w:rPr>
                <w:rFonts w:ascii="Century Gothic" w:hAnsi="Century Gothic"/>
              </w:rPr>
            </w:pPr>
            <w:r>
              <w:rPr>
                <w:rFonts w:ascii="Century Gothic" w:hAnsi="Century Gothic"/>
              </w:rPr>
              <w:t>JU, TA-J</w:t>
            </w:r>
          </w:p>
        </w:tc>
      </w:tr>
      <w:tr w:rsidR="00C0203E" w:rsidRPr="00E36FEB" w14:paraId="12567A16" w14:textId="77777777" w:rsidTr="0039077A">
        <w:trPr>
          <w:trHeight w:val="454"/>
        </w:trPr>
        <w:tc>
          <w:tcPr>
            <w:tcW w:w="5359" w:type="dxa"/>
          </w:tcPr>
          <w:p w14:paraId="07CD5B32" w14:textId="1817823C" w:rsidR="00C0203E" w:rsidRDefault="00091F68" w:rsidP="00E35163">
            <w:pPr>
              <w:spacing w:line="276" w:lineRule="auto"/>
              <w:rPr>
                <w:rFonts w:ascii="Century Gothic" w:hAnsi="Century Gothic"/>
              </w:rPr>
            </w:pPr>
            <w:r>
              <w:rPr>
                <w:rFonts w:ascii="Century Gothic" w:hAnsi="Century Gothic"/>
              </w:rPr>
              <w:t>HW/UHL Admiral Nurses</w:t>
            </w:r>
          </w:p>
        </w:tc>
        <w:tc>
          <w:tcPr>
            <w:tcW w:w="1582" w:type="dxa"/>
          </w:tcPr>
          <w:p w14:paraId="6C3054F1" w14:textId="23635A1F" w:rsidR="00C0203E" w:rsidRDefault="00091F68" w:rsidP="00E35163">
            <w:pPr>
              <w:spacing w:line="276" w:lineRule="auto"/>
              <w:rPr>
                <w:rFonts w:ascii="Century Gothic" w:hAnsi="Century Gothic"/>
              </w:rPr>
            </w:pPr>
            <w:r>
              <w:rPr>
                <w:rFonts w:ascii="Century Gothic" w:hAnsi="Century Gothic"/>
              </w:rPr>
              <w:t>9/11/22</w:t>
            </w:r>
          </w:p>
        </w:tc>
        <w:tc>
          <w:tcPr>
            <w:tcW w:w="2075" w:type="dxa"/>
          </w:tcPr>
          <w:p w14:paraId="1537A235" w14:textId="4E94A854" w:rsidR="00C0203E" w:rsidRDefault="00091F68" w:rsidP="00E35163">
            <w:pPr>
              <w:spacing w:line="276" w:lineRule="auto"/>
              <w:rPr>
                <w:rFonts w:ascii="Century Gothic" w:hAnsi="Century Gothic"/>
              </w:rPr>
            </w:pPr>
            <w:r>
              <w:rPr>
                <w:rFonts w:ascii="Century Gothic" w:hAnsi="Century Gothic"/>
              </w:rPr>
              <w:t>AC</w:t>
            </w:r>
          </w:p>
        </w:tc>
      </w:tr>
      <w:tr w:rsidR="00FD7827" w:rsidRPr="00E36FEB" w14:paraId="4419FDA1" w14:textId="77777777" w:rsidTr="0039077A">
        <w:trPr>
          <w:trHeight w:val="454"/>
        </w:trPr>
        <w:tc>
          <w:tcPr>
            <w:tcW w:w="5359" w:type="dxa"/>
          </w:tcPr>
          <w:p w14:paraId="06EE3230" w14:textId="6EE5B054" w:rsidR="00FD7827" w:rsidRDefault="00FD7827" w:rsidP="00E35163">
            <w:pPr>
              <w:spacing w:line="276" w:lineRule="auto"/>
              <w:rPr>
                <w:rFonts w:ascii="Century Gothic" w:hAnsi="Century Gothic"/>
              </w:rPr>
            </w:pPr>
            <w:r>
              <w:rPr>
                <w:rFonts w:ascii="Century Gothic" w:hAnsi="Century Gothic"/>
              </w:rPr>
              <w:t xml:space="preserve">HW/LPT </w:t>
            </w:r>
            <w:r w:rsidR="00AF62E1">
              <w:rPr>
                <w:rFonts w:ascii="Century Gothic" w:hAnsi="Century Gothic"/>
              </w:rPr>
              <w:t>Memory Service meeting</w:t>
            </w:r>
          </w:p>
        </w:tc>
        <w:tc>
          <w:tcPr>
            <w:tcW w:w="1582" w:type="dxa"/>
          </w:tcPr>
          <w:p w14:paraId="7B080B77" w14:textId="4CEFAA64" w:rsidR="00FD7827" w:rsidRDefault="00F97687" w:rsidP="00E35163">
            <w:pPr>
              <w:spacing w:line="276" w:lineRule="auto"/>
              <w:rPr>
                <w:rFonts w:ascii="Century Gothic" w:hAnsi="Century Gothic"/>
              </w:rPr>
            </w:pPr>
            <w:r>
              <w:rPr>
                <w:rFonts w:ascii="Century Gothic" w:hAnsi="Century Gothic"/>
              </w:rPr>
              <w:t>23/11/22</w:t>
            </w:r>
          </w:p>
        </w:tc>
        <w:tc>
          <w:tcPr>
            <w:tcW w:w="2075" w:type="dxa"/>
          </w:tcPr>
          <w:p w14:paraId="7EACBEA0" w14:textId="20134394" w:rsidR="00FD7827" w:rsidRDefault="00F97687" w:rsidP="00E35163">
            <w:pPr>
              <w:spacing w:line="276" w:lineRule="auto"/>
              <w:rPr>
                <w:rFonts w:ascii="Century Gothic" w:hAnsi="Century Gothic"/>
              </w:rPr>
            </w:pPr>
            <w:r>
              <w:rPr>
                <w:rFonts w:ascii="Century Gothic" w:hAnsi="Century Gothic"/>
              </w:rPr>
              <w:t>TA-J</w:t>
            </w:r>
          </w:p>
        </w:tc>
      </w:tr>
      <w:tr w:rsidR="00614913" w:rsidRPr="00E36FEB" w14:paraId="471D42E9" w14:textId="77777777" w:rsidTr="0039077A">
        <w:trPr>
          <w:trHeight w:val="454"/>
        </w:trPr>
        <w:tc>
          <w:tcPr>
            <w:tcW w:w="5359" w:type="dxa"/>
          </w:tcPr>
          <w:p w14:paraId="4815E428" w14:textId="60769C9C" w:rsidR="00614913" w:rsidRPr="00E36FEB" w:rsidRDefault="00614913" w:rsidP="00E35163">
            <w:pPr>
              <w:spacing w:line="276" w:lineRule="auto"/>
              <w:rPr>
                <w:rFonts w:ascii="Century Gothic" w:hAnsi="Century Gothic"/>
              </w:rPr>
            </w:pPr>
            <w:r w:rsidRPr="00E36FEB">
              <w:rPr>
                <w:rFonts w:ascii="Century Gothic" w:hAnsi="Century Gothic"/>
              </w:rPr>
              <w:t>Rutland Mental Health Group</w:t>
            </w:r>
          </w:p>
        </w:tc>
        <w:tc>
          <w:tcPr>
            <w:tcW w:w="1582" w:type="dxa"/>
          </w:tcPr>
          <w:p w14:paraId="0ADEBF41" w14:textId="0593380C" w:rsidR="00614913" w:rsidRPr="00E36FEB" w:rsidRDefault="005D6715" w:rsidP="00E35163">
            <w:pPr>
              <w:spacing w:line="276" w:lineRule="auto"/>
              <w:rPr>
                <w:rFonts w:ascii="Century Gothic" w:hAnsi="Century Gothic"/>
              </w:rPr>
            </w:pPr>
            <w:r>
              <w:rPr>
                <w:rFonts w:ascii="Century Gothic" w:hAnsi="Century Gothic"/>
              </w:rPr>
              <w:t>30/11/22</w:t>
            </w:r>
          </w:p>
        </w:tc>
        <w:tc>
          <w:tcPr>
            <w:tcW w:w="2075" w:type="dxa"/>
          </w:tcPr>
          <w:p w14:paraId="1E5BE999" w14:textId="575149F4" w:rsidR="00614913" w:rsidRPr="00E36FEB" w:rsidRDefault="00614913" w:rsidP="00E35163">
            <w:pPr>
              <w:spacing w:line="276" w:lineRule="auto"/>
              <w:rPr>
                <w:rFonts w:ascii="Century Gothic" w:hAnsi="Century Gothic"/>
              </w:rPr>
            </w:pPr>
            <w:r w:rsidRPr="00E36FEB">
              <w:rPr>
                <w:rFonts w:ascii="Century Gothic" w:hAnsi="Century Gothic"/>
              </w:rPr>
              <w:t>TA-J</w:t>
            </w:r>
          </w:p>
        </w:tc>
      </w:tr>
      <w:tr w:rsidR="0042737D" w:rsidRPr="00E36FEB" w14:paraId="7E497895" w14:textId="77777777" w:rsidTr="0039077A">
        <w:trPr>
          <w:trHeight w:val="454"/>
        </w:trPr>
        <w:tc>
          <w:tcPr>
            <w:tcW w:w="5359" w:type="dxa"/>
          </w:tcPr>
          <w:p w14:paraId="5DA873C8" w14:textId="7ED6E957" w:rsidR="0042737D" w:rsidRPr="00E36FEB" w:rsidRDefault="0042737D" w:rsidP="00E35163">
            <w:pPr>
              <w:spacing w:line="276" w:lineRule="auto"/>
              <w:rPr>
                <w:rFonts w:ascii="Century Gothic" w:hAnsi="Century Gothic"/>
              </w:rPr>
            </w:pPr>
            <w:r w:rsidRPr="00E36FEB">
              <w:rPr>
                <w:rFonts w:ascii="Century Gothic" w:hAnsi="Century Gothic"/>
              </w:rPr>
              <w:lastRenderedPageBreak/>
              <w:t>HWR/OMP</w:t>
            </w:r>
            <w:r w:rsidR="001F198E" w:rsidRPr="00E36FEB">
              <w:rPr>
                <w:rFonts w:ascii="Century Gothic" w:hAnsi="Century Gothic"/>
              </w:rPr>
              <w:t>/</w:t>
            </w:r>
            <w:r w:rsidR="007632CD">
              <w:rPr>
                <w:rFonts w:ascii="Century Gothic" w:hAnsi="Century Gothic"/>
              </w:rPr>
              <w:t>PPG</w:t>
            </w:r>
            <w:r w:rsidRPr="00E36FEB">
              <w:rPr>
                <w:rFonts w:ascii="Century Gothic" w:hAnsi="Century Gothic"/>
              </w:rPr>
              <w:t xml:space="preserve"> </w:t>
            </w:r>
            <w:r w:rsidR="00956BEB" w:rsidRPr="00E36FEB">
              <w:rPr>
                <w:rFonts w:ascii="Century Gothic" w:hAnsi="Century Gothic"/>
              </w:rPr>
              <w:t>catch up meeting</w:t>
            </w:r>
          </w:p>
        </w:tc>
        <w:tc>
          <w:tcPr>
            <w:tcW w:w="1582" w:type="dxa"/>
          </w:tcPr>
          <w:p w14:paraId="226EB0CD" w14:textId="2C6C969E" w:rsidR="0042737D" w:rsidRPr="00E36FEB" w:rsidRDefault="00B43443" w:rsidP="00E35163">
            <w:pPr>
              <w:spacing w:line="276" w:lineRule="auto"/>
              <w:rPr>
                <w:rFonts w:ascii="Century Gothic" w:hAnsi="Century Gothic"/>
              </w:rPr>
            </w:pPr>
            <w:r>
              <w:rPr>
                <w:rFonts w:ascii="Century Gothic" w:hAnsi="Century Gothic"/>
              </w:rPr>
              <w:t>22/11/22</w:t>
            </w:r>
          </w:p>
        </w:tc>
        <w:tc>
          <w:tcPr>
            <w:tcW w:w="2075" w:type="dxa"/>
          </w:tcPr>
          <w:p w14:paraId="0B816697" w14:textId="3CFE24AB" w:rsidR="0042737D" w:rsidRPr="00E36FEB" w:rsidRDefault="003B67B8" w:rsidP="00E35163">
            <w:pPr>
              <w:spacing w:line="276" w:lineRule="auto"/>
              <w:rPr>
                <w:rFonts w:ascii="Century Gothic" w:hAnsi="Century Gothic"/>
              </w:rPr>
            </w:pPr>
            <w:r w:rsidRPr="00E36FEB">
              <w:rPr>
                <w:rFonts w:ascii="Century Gothic" w:hAnsi="Century Gothic"/>
              </w:rPr>
              <w:t>TA-J</w:t>
            </w:r>
          </w:p>
        </w:tc>
      </w:tr>
      <w:tr w:rsidR="007632CD" w:rsidRPr="00E36FEB" w14:paraId="4CFA78E9" w14:textId="77777777" w:rsidTr="0039077A">
        <w:trPr>
          <w:trHeight w:val="454"/>
        </w:trPr>
        <w:tc>
          <w:tcPr>
            <w:tcW w:w="5359" w:type="dxa"/>
          </w:tcPr>
          <w:p w14:paraId="6105111E" w14:textId="7DF87A70" w:rsidR="007632CD" w:rsidRDefault="00B43443" w:rsidP="003632BE">
            <w:pPr>
              <w:spacing w:line="276" w:lineRule="auto"/>
              <w:rPr>
                <w:rFonts w:ascii="Century Gothic" w:hAnsi="Century Gothic"/>
              </w:rPr>
            </w:pPr>
            <w:r>
              <w:rPr>
                <w:rFonts w:ascii="Century Gothic" w:hAnsi="Century Gothic"/>
              </w:rPr>
              <w:t xml:space="preserve">Rutland PCN PPG </w:t>
            </w:r>
          </w:p>
        </w:tc>
        <w:tc>
          <w:tcPr>
            <w:tcW w:w="1582" w:type="dxa"/>
          </w:tcPr>
          <w:p w14:paraId="1A6EA582" w14:textId="0136ABCF" w:rsidR="007632CD" w:rsidRDefault="00B43443" w:rsidP="003632BE">
            <w:pPr>
              <w:spacing w:line="276" w:lineRule="auto"/>
              <w:rPr>
                <w:rFonts w:ascii="Century Gothic" w:hAnsi="Century Gothic"/>
              </w:rPr>
            </w:pPr>
            <w:r>
              <w:rPr>
                <w:rFonts w:ascii="Century Gothic" w:hAnsi="Century Gothic"/>
              </w:rPr>
              <w:t>23/11/22</w:t>
            </w:r>
          </w:p>
        </w:tc>
        <w:tc>
          <w:tcPr>
            <w:tcW w:w="2075" w:type="dxa"/>
          </w:tcPr>
          <w:p w14:paraId="21D03E80" w14:textId="09ACE3D4" w:rsidR="007632CD" w:rsidRDefault="00B43443" w:rsidP="003632BE">
            <w:pPr>
              <w:spacing w:line="276" w:lineRule="auto"/>
              <w:rPr>
                <w:rFonts w:ascii="Century Gothic" w:hAnsi="Century Gothic"/>
              </w:rPr>
            </w:pPr>
            <w:r>
              <w:rPr>
                <w:rFonts w:ascii="Century Gothic" w:hAnsi="Century Gothic"/>
              </w:rPr>
              <w:t>TA-J</w:t>
            </w:r>
          </w:p>
        </w:tc>
      </w:tr>
      <w:tr w:rsidR="009E5347" w:rsidRPr="00E36FEB" w14:paraId="33ABE447" w14:textId="77777777" w:rsidTr="0039077A">
        <w:trPr>
          <w:trHeight w:val="454"/>
        </w:trPr>
        <w:tc>
          <w:tcPr>
            <w:tcW w:w="5359" w:type="dxa"/>
          </w:tcPr>
          <w:p w14:paraId="6E19B275" w14:textId="2B295CC7" w:rsidR="009E5347" w:rsidRDefault="001B42D7" w:rsidP="003632BE">
            <w:pPr>
              <w:spacing w:line="276" w:lineRule="auto"/>
              <w:rPr>
                <w:rFonts w:ascii="Century Gothic" w:hAnsi="Century Gothic"/>
              </w:rPr>
            </w:pPr>
            <w:r>
              <w:rPr>
                <w:rFonts w:ascii="Century Gothic" w:hAnsi="Century Gothic"/>
              </w:rPr>
              <w:t>HWR/OMP PPG</w:t>
            </w:r>
          </w:p>
        </w:tc>
        <w:tc>
          <w:tcPr>
            <w:tcW w:w="1582" w:type="dxa"/>
          </w:tcPr>
          <w:p w14:paraId="6AE01C73" w14:textId="388A0C8A" w:rsidR="009E5347" w:rsidRDefault="001B42D7" w:rsidP="003632BE">
            <w:pPr>
              <w:spacing w:line="276" w:lineRule="auto"/>
              <w:rPr>
                <w:rFonts w:ascii="Century Gothic" w:hAnsi="Century Gothic"/>
              </w:rPr>
            </w:pPr>
            <w:r>
              <w:rPr>
                <w:rFonts w:ascii="Century Gothic" w:hAnsi="Century Gothic"/>
              </w:rPr>
              <w:t>29/11/22</w:t>
            </w:r>
          </w:p>
        </w:tc>
        <w:tc>
          <w:tcPr>
            <w:tcW w:w="2075" w:type="dxa"/>
          </w:tcPr>
          <w:p w14:paraId="32B061FD" w14:textId="05BEBF94" w:rsidR="009E5347" w:rsidRDefault="001B42D7" w:rsidP="003632BE">
            <w:pPr>
              <w:spacing w:line="276" w:lineRule="auto"/>
              <w:rPr>
                <w:rFonts w:ascii="Century Gothic" w:hAnsi="Century Gothic"/>
              </w:rPr>
            </w:pPr>
            <w:r>
              <w:rPr>
                <w:rFonts w:ascii="Century Gothic" w:hAnsi="Century Gothic"/>
              </w:rPr>
              <w:t>TA-J</w:t>
            </w:r>
          </w:p>
        </w:tc>
      </w:tr>
      <w:tr w:rsidR="003632BE" w:rsidRPr="00E36FEB" w14:paraId="5F78027A" w14:textId="77777777" w:rsidTr="0039077A">
        <w:trPr>
          <w:trHeight w:val="454"/>
        </w:trPr>
        <w:tc>
          <w:tcPr>
            <w:tcW w:w="5359" w:type="dxa"/>
          </w:tcPr>
          <w:p w14:paraId="5DFB9F30" w14:textId="1FA143B5" w:rsidR="003632BE" w:rsidRPr="00CC3D96" w:rsidRDefault="003632BE" w:rsidP="003632BE">
            <w:pPr>
              <w:spacing w:line="276" w:lineRule="auto"/>
              <w:rPr>
                <w:rFonts w:ascii="Century Gothic" w:hAnsi="Century Gothic"/>
                <w:highlight w:val="yellow"/>
              </w:rPr>
            </w:pPr>
            <w:r>
              <w:rPr>
                <w:rFonts w:ascii="Century Gothic" w:hAnsi="Century Gothic"/>
              </w:rPr>
              <w:t>LRI ED Enter and View meeting with HWLL</w:t>
            </w:r>
          </w:p>
        </w:tc>
        <w:tc>
          <w:tcPr>
            <w:tcW w:w="1582" w:type="dxa"/>
          </w:tcPr>
          <w:p w14:paraId="1916E91B" w14:textId="08AF4415" w:rsidR="003632BE" w:rsidRPr="00E36FEB" w:rsidRDefault="003632BE" w:rsidP="003632BE">
            <w:pPr>
              <w:spacing w:line="276" w:lineRule="auto"/>
              <w:rPr>
                <w:rFonts w:ascii="Century Gothic" w:hAnsi="Century Gothic"/>
              </w:rPr>
            </w:pPr>
            <w:r>
              <w:rPr>
                <w:rFonts w:ascii="Century Gothic" w:hAnsi="Century Gothic"/>
              </w:rPr>
              <w:t>20/9/22</w:t>
            </w:r>
          </w:p>
        </w:tc>
        <w:tc>
          <w:tcPr>
            <w:tcW w:w="2075" w:type="dxa"/>
          </w:tcPr>
          <w:p w14:paraId="1EF95D2B" w14:textId="46D39E7D" w:rsidR="003632BE" w:rsidRPr="00E36FEB" w:rsidRDefault="003632BE" w:rsidP="003632BE">
            <w:pPr>
              <w:spacing w:line="276" w:lineRule="auto"/>
              <w:rPr>
                <w:rFonts w:ascii="Century Gothic" w:hAnsi="Century Gothic"/>
              </w:rPr>
            </w:pPr>
            <w:r>
              <w:rPr>
                <w:rFonts w:ascii="Century Gothic" w:hAnsi="Century Gothic"/>
              </w:rPr>
              <w:t>JU,TAJ,AC</w:t>
            </w:r>
          </w:p>
        </w:tc>
      </w:tr>
      <w:tr w:rsidR="003632BE" w:rsidRPr="00E36FEB" w14:paraId="33757957" w14:textId="77777777" w:rsidTr="0039077A">
        <w:trPr>
          <w:trHeight w:val="454"/>
        </w:trPr>
        <w:tc>
          <w:tcPr>
            <w:tcW w:w="5359" w:type="dxa"/>
          </w:tcPr>
          <w:p w14:paraId="727D5081" w14:textId="072D1DBC" w:rsidR="003632BE" w:rsidRPr="00E36FEB" w:rsidRDefault="007A6EA2" w:rsidP="003632BE">
            <w:pPr>
              <w:spacing w:line="276" w:lineRule="auto"/>
              <w:rPr>
                <w:rFonts w:ascii="Century Gothic" w:hAnsi="Century Gothic"/>
              </w:rPr>
            </w:pPr>
            <w:r>
              <w:rPr>
                <w:rFonts w:ascii="Century Gothic" w:hAnsi="Century Gothic"/>
              </w:rPr>
              <w:t xml:space="preserve">HW/UHL Director of </w:t>
            </w:r>
            <w:r w:rsidR="00467EBC">
              <w:rPr>
                <w:rFonts w:ascii="Century Gothic" w:hAnsi="Century Gothic"/>
              </w:rPr>
              <w:t>EDI</w:t>
            </w:r>
          </w:p>
        </w:tc>
        <w:tc>
          <w:tcPr>
            <w:tcW w:w="1582" w:type="dxa"/>
          </w:tcPr>
          <w:p w14:paraId="4C866178" w14:textId="61E13356" w:rsidR="003632BE" w:rsidRPr="00E36FEB" w:rsidRDefault="00467EBC" w:rsidP="003632BE">
            <w:pPr>
              <w:spacing w:line="276" w:lineRule="auto"/>
              <w:rPr>
                <w:rFonts w:ascii="Century Gothic" w:hAnsi="Century Gothic"/>
              </w:rPr>
            </w:pPr>
            <w:r>
              <w:rPr>
                <w:rFonts w:ascii="Century Gothic" w:hAnsi="Century Gothic"/>
              </w:rPr>
              <w:t>22/11/22</w:t>
            </w:r>
          </w:p>
        </w:tc>
        <w:tc>
          <w:tcPr>
            <w:tcW w:w="2075" w:type="dxa"/>
          </w:tcPr>
          <w:p w14:paraId="5A561521" w14:textId="6F79B08E" w:rsidR="003632BE" w:rsidRPr="00E36FEB" w:rsidRDefault="00467EBC" w:rsidP="003632BE">
            <w:pPr>
              <w:spacing w:line="276" w:lineRule="auto"/>
              <w:rPr>
                <w:rFonts w:ascii="Century Gothic" w:hAnsi="Century Gothic"/>
              </w:rPr>
            </w:pPr>
            <w:r>
              <w:rPr>
                <w:rFonts w:ascii="Century Gothic" w:hAnsi="Century Gothic"/>
              </w:rPr>
              <w:t>JU</w:t>
            </w:r>
          </w:p>
        </w:tc>
      </w:tr>
      <w:tr w:rsidR="003632BE" w:rsidRPr="00E36FEB" w14:paraId="24816288" w14:textId="77777777" w:rsidTr="0039077A">
        <w:trPr>
          <w:trHeight w:val="454"/>
        </w:trPr>
        <w:tc>
          <w:tcPr>
            <w:tcW w:w="5359" w:type="dxa"/>
          </w:tcPr>
          <w:p w14:paraId="17D501EF" w14:textId="338BEDE5" w:rsidR="003632BE" w:rsidRPr="00E36FEB" w:rsidRDefault="00FB67F7" w:rsidP="003632BE">
            <w:pPr>
              <w:spacing w:line="276" w:lineRule="auto"/>
              <w:rPr>
                <w:rFonts w:ascii="Century Gothic" w:hAnsi="Century Gothic"/>
              </w:rPr>
            </w:pPr>
            <w:r>
              <w:rPr>
                <w:rFonts w:ascii="Century Gothic" w:hAnsi="Century Gothic"/>
              </w:rPr>
              <w:t>Anticipatory Care</w:t>
            </w:r>
          </w:p>
        </w:tc>
        <w:tc>
          <w:tcPr>
            <w:tcW w:w="1582" w:type="dxa"/>
          </w:tcPr>
          <w:p w14:paraId="1506FCFA" w14:textId="77777777" w:rsidR="003632BE" w:rsidRDefault="00FB67F7" w:rsidP="003632BE">
            <w:pPr>
              <w:spacing w:line="276" w:lineRule="auto"/>
              <w:rPr>
                <w:rFonts w:ascii="Century Gothic" w:hAnsi="Century Gothic"/>
              </w:rPr>
            </w:pPr>
            <w:r>
              <w:rPr>
                <w:rFonts w:ascii="Century Gothic" w:hAnsi="Century Gothic"/>
              </w:rPr>
              <w:t>13/10/22</w:t>
            </w:r>
          </w:p>
          <w:p w14:paraId="61B7F7C7" w14:textId="483AE429" w:rsidR="00E00AFE" w:rsidRPr="00E36FEB" w:rsidRDefault="00E00AFE" w:rsidP="003632BE">
            <w:pPr>
              <w:spacing w:line="276" w:lineRule="auto"/>
              <w:rPr>
                <w:rFonts w:ascii="Century Gothic" w:hAnsi="Century Gothic"/>
              </w:rPr>
            </w:pPr>
            <w:r>
              <w:rPr>
                <w:rFonts w:ascii="Century Gothic" w:hAnsi="Century Gothic"/>
              </w:rPr>
              <w:t>25/10/22</w:t>
            </w:r>
          </w:p>
        </w:tc>
        <w:tc>
          <w:tcPr>
            <w:tcW w:w="2075" w:type="dxa"/>
          </w:tcPr>
          <w:p w14:paraId="69A971D8" w14:textId="30FC142C" w:rsidR="003632BE" w:rsidRPr="00E36FEB" w:rsidRDefault="00FB67F7" w:rsidP="003632BE">
            <w:pPr>
              <w:spacing w:line="276" w:lineRule="auto"/>
              <w:rPr>
                <w:rFonts w:ascii="Century Gothic" w:hAnsi="Century Gothic"/>
              </w:rPr>
            </w:pPr>
            <w:r>
              <w:rPr>
                <w:rFonts w:ascii="Century Gothic" w:hAnsi="Century Gothic"/>
              </w:rPr>
              <w:t>JU</w:t>
            </w:r>
          </w:p>
        </w:tc>
      </w:tr>
      <w:tr w:rsidR="003632BE" w:rsidRPr="00E36FEB" w14:paraId="00A515F2" w14:textId="77777777" w:rsidTr="0039077A">
        <w:trPr>
          <w:trHeight w:val="454"/>
        </w:trPr>
        <w:tc>
          <w:tcPr>
            <w:tcW w:w="5359" w:type="dxa"/>
          </w:tcPr>
          <w:p w14:paraId="179F7411" w14:textId="40E47BBF" w:rsidR="003632BE" w:rsidRPr="00E36FEB" w:rsidRDefault="003632BE" w:rsidP="003632BE">
            <w:pPr>
              <w:spacing w:line="276" w:lineRule="auto"/>
              <w:rPr>
                <w:rFonts w:ascii="Century Gothic" w:hAnsi="Century Gothic"/>
              </w:rPr>
            </w:pPr>
            <w:r w:rsidRPr="00E36FEB">
              <w:rPr>
                <w:rFonts w:ascii="Century Gothic" w:hAnsi="Century Gothic"/>
              </w:rPr>
              <w:t xml:space="preserve">NHSE-I/LDN chairs/East </w:t>
            </w:r>
            <w:proofErr w:type="spellStart"/>
            <w:r w:rsidRPr="00E36FEB">
              <w:rPr>
                <w:rFonts w:ascii="Century Gothic" w:hAnsi="Century Gothic"/>
              </w:rPr>
              <w:t>Mids</w:t>
            </w:r>
            <w:proofErr w:type="spellEnd"/>
            <w:r w:rsidRPr="00E36FEB">
              <w:rPr>
                <w:rFonts w:ascii="Century Gothic" w:hAnsi="Century Gothic"/>
              </w:rPr>
              <w:t xml:space="preserve"> HW meeting</w:t>
            </w:r>
          </w:p>
        </w:tc>
        <w:tc>
          <w:tcPr>
            <w:tcW w:w="1582" w:type="dxa"/>
          </w:tcPr>
          <w:p w14:paraId="04412961" w14:textId="77777777" w:rsidR="003632BE" w:rsidRDefault="003632BE" w:rsidP="003632BE">
            <w:pPr>
              <w:spacing w:line="276" w:lineRule="auto"/>
              <w:rPr>
                <w:rFonts w:ascii="Century Gothic" w:hAnsi="Century Gothic"/>
              </w:rPr>
            </w:pPr>
            <w:r>
              <w:rPr>
                <w:rFonts w:ascii="Century Gothic" w:hAnsi="Century Gothic"/>
              </w:rPr>
              <w:t>21/9/22</w:t>
            </w:r>
          </w:p>
          <w:p w14:paraId="5B347422" w14:textId="0D3DA3EF" w:rsidR="00A7487D" w:rsidRPr="00E36FEB" w:rsidRDefault="00A7487D" w:rsidP="003632BE">
            <w:pPr>
              <w:spacing w:line="276" w:lineRule="auto"/>
              <w:rPr>
                <w:rFonts w:ascii="Century Gothic" w:hAnsi="Century Gothic"/>
              </w:rPr>
            </w:pPr>
            <w:r>
              <w:rPr>
                <w:rFonts w:ascii="Century Gothic" w:hAnsi="Century Gothic"/>
              </w:rPr>
              <w:t>16/11/22</w:t>
            </w:r>
          </w:p>
        </w:tc>
        <w:tc>
          <w:tcPr>
            <w:tcW w:w="2075" w:type="dxa"/>
          </w:tcPr>
          <w:p w14:paraId="065832E4" w14:textId="43E34662" w:rsidR="003632BE" w:rsidRPr="00E36FEB" w:rsidRDefault="003632BE" w:rsidP="003632BE">
            <w:pPr>
              <w:spacing w:line="276" w:lineRule="auto"/>
              <w:rPr>
                <w:rFonts w:ascii="Century Gothic" w:hAnsi="Century Gothic"/>
              </w:rPr>
            </w:pPr>
            <w:r w:rsidRPr="00E36FEB">
              <w:rPr>
                <w:rFonts w:ascii="Century Gothic" w:hAnsi="Century Gothic"/>
              </w:rPr>
              <w:t>TA-J</w:t>
            </w:r>
          </w:p>
        </w:tc>
      </w:tr>
      <w:tr w:rsidR="003632BE" w:rsidRPr="00E36FEB" w14:paraId="410DF084" w14:textId="77777777" w:rsidTr="0039077A">
        <w:trPr>
          <w:trHeight w:val="454"/>
        </w:trPr>
        <w:tc>
          <w:tcPr>
            <w:tcW w:w="5359" w:type="dxa"/>
          </w:tcPr>
          <w:p w14:paraId="01699A83" w14:textId="41346B02" w:rsidR="003632BE" w:rsidRPr="00E36FEB" w:rsidRDefault="003632BE" w:rsidP="003632BE">
            <w:pPr>
              <w:spacing w:line="276" w:lineRule="auto"/>
              <w:rPr>
                <w:rFonts w:ascii="Century Gothic" w:hAnsi="Century Gothic"/>
              </w:rPr>
            </w:pPr>
            <w:r w:rsidRPr="00E36FEB">
              <w:rPr>
                <w:rFonts w:ascii="Century Gothic" w:hAnsi="Century Gothic"/>
              </w:rPr>
              <w:t>LLR Primary Care Transformation Board</w:t>
            </w:r>
          </w:p>
        </w:tc>
        <w:tc>
          <w:tcPr>
            <w:tcW w:w="1582" w:type="dxa"/>
          </w:tcPr>
          <w:p w14:paraId="645598D0" w14:textId="6ED66101" w:rsidR="0002588A" w:rsidRDefault="0002588A" w:rsidP="003632BE">
            <w:pPr>
              <w:spacing w:line="276" w:lineRule="auto"/>
              <w:rPr>
                <w:rFonts w:ascii="Century Gothic" w:hAnsi="Century Gothic"/>
              </w:rPr>
            </w:pPr>
            <w:r>
              <w:rPr>
                <w:rFonts w:ascii="Century Gothic" w:hAnsi="Century Gothic"/>
              </w:rPr>
              <w:t>15/9/22</w:t>
            </w:r>
          </w:p>
          <w:p w14:paraId="4B59493D" w14:textId="126C6B1B" w:rsidR="003632BE" w:rsidRPr="00E36FEB" w:rsidRDefault="00A7487D" w:rsidP="003632BE">
            <w:pPr>
              <w:spacing w:line="276" w:lineRule="auto"/>
              <w:rPr>
                <w:rFonts w:ascii="Century Gothic" w:hAnsi="Century Gothic"/>
              </w:rPr>
            </w:pPr>
            <w:r>
              <w:rPr>
                <w:rFonts w:ascii="Century Gothic" w:hAnsi="Century Gothic"/>
              </w:rPr>
              <w:t>17/11/22</w:t>
            </w:r>
          </w:p>
        </w:tc>
        <w:tc>
          <w:tcPr>
            <w:tcW w:w="2075" w:type="dxa"/>
          </w:tcPr>
          <w:p w14:paraId="0D1DA7C5" w14:textId="06D5F287" w:rsidR="0002588A" w:rsidRDefault="0002588A" w:rsidP="003632BE">
            <w:pPr>
              <w:spacing w:line="276" w:lineRule="auto"/>
              <w:rPr>
                <w:rFonts w:ascii="Century Gothic" w:hAnsi="Century Gothic"/>
              </w:rPr>
            </w:pPr>
            <w:r>
              <w:rPr>
                <w:rFonts w:ascii="Century Gothic" w:hAnsi="Century Gothic"/>
              </w:rPr>
              <w:t>JU</w:t>
            </w:r>
          </w:p>
          <w:p w14:paraId="3B5B8519" w14:textId="31546118" w:rsidR="003632BE" w:rsidRPr="00E36FEB" w:rsidRDefault="003632BE" w:rsidP="003632BE">
            <w:pPr>
              <w:spacing w:line="276" w:lineRule="auto"/>
              <w:rPr>
                <w:rFonts w:ascii="Century Gothic" w:hAnsi="Century Gothic"/>
              </w:rPr>
            </w:pPr>
            <w:r w:rsidRPr="00E36FEB">
              <w:rPr>
                <w:rFonts w:ascii="Century Gothic" w:hAnsi="Century Gothic"/>
              </w:rPr>
              <w:t>TA-J</w:t>
            </w:r>
          </w:p>
        </w:tc>
      </w:tr>
      <w:tr w:rsidR="003632BE" w:rsidRPr="00E36FEB" w14:paraId="2400DA9E" w14:textId="77777777" w:rsidTr="0039077A">
        <w:trPr>
          <w:trHeight w:val="454"/>
        </w:trPr>
        <w:tc>
          <w:tcPr>
            <w:tcW w:w="5359" w:type="dxa"/>
          </w:tcPr>
          <w:p w14:paraId="5DB6060A" w14:textId="41CC89A9" w:rsidR="003632BE" w:rsidRPr="00E36FEB" w:rsidRDefault="003632BE" w:rsidP="003632BE">
            <w:pPr>
              <w:spacing w:line="276" w:lineRule="auto"/>
              <w:rPr>
                <w:rFonts w:ascii="Century Gothic" w:hAnsi="Century Gothic"/>
              </w:rPr>
            </w:pPr>
            <w:r>
              <w:rPr>
                <w:rFonts w:ascii="Century Gothic" w:hAnsi="Century Gothic"/>
              </w:rPr>
              <w:t>Age UK catchup</w:t>
            </w:r>
          </w:p>
        </w:tc>
        <w:tc>
          <w:tcPr>
            <w:tcW w:w="1582" w:type="dxa"/>
          </w:tcPr>
          <w:p w14:paraId="2B128F31" w14:textId="47D6EA7B" w:rsidR="003632BE" w:rsidRPr="00E36FEB" w:rsidRDefault="003632BE" w:rsidP="003632BE">
            <w:pPr>
              <w:spacing w:line="276" w:lineRule="auto"/>
              <w:rPr>
                <w:rFonts w:ascii="Century Gothic" w:hAnsi="Century Gothic"/>
              </w:rPr>
            </w:pPr>
            <w:r>
              <w:rPr>
                <w:rFonts w:ascii="Century Gothic" w:hAnsi="Century Gothic"/>
              </w:rPr>
              <w:t>5/10/22</w:t>
            </w:r>
          </w:p>
        </w:tc>
        <w:tc>
          <w:tcPr>
            <w:tcW w:w="2075" w:type="dxa"/>
          </w:tcPr>
          <w:p w14:paraId="020C1150" w14:textId="0195890D" w:rsidR="003632BE" w:rsidRPr="00E36FEB" w:rsidRDefault="003632BE" w:rsidP="003632BE">
            <w:pPr>
              <w:spacing w:line="276" w:lineRule="auto"/>
              <w:rPr>
                <w:rFonts w:ascii="Century Gothic" w:hAnsi="Century Gothic"/>
              </w:rPr>
            </w:pPr>
            <w:r>
              <w:rPr>
                <w:rFonts w:ascii="Century Gothic" w:hAnsi="Century Gothic"/>
              </w:rPr>
              <w:t>TA-J</w:t>
            </w:r>
          </w:p>
        </w:tc>
      </w:tr>
      <w:tr w:rsidR="00147262" w:rsidRPr="00E36FEB" w14:paraId="3709EDA4" w14:textId="77777777" w:rsidTr="0039077A">
        <w:trPr>
          <w:trHeight w:val="454"/>
        </w:trPr>
        <w:tc>
          <w:tcPr>
            <w:tcW w:w="5359" w:type="dxa"/>
          </w:tcPr>
          <w:p w14:paraId="3D65D6F5" w14:textId="5CB1CF0A" w:rsidR="00147262" w:rsidRDefault="00147262" w:rsidP="003632BE">
            <w:pPr>
              <w:spacing w:line="276" w:lineRule="auto"/>
              <w:rPr>
                <w:rFonts w:ascii="Century Gothic" w:hAnsi="Century Gothic"/>
              </w:rPr>
            </w:pPr>
            <w:r>
              <w:rPr>
                <w:rFonts w:ascii="Century Gothic" w:hAnsi="Century Gothic"/>
              </w:rPr>
              <w:t>Rainbows Hospice meeting</w:t>
            </w:r>
          </w:p>
        </w:tc>
        <w:tc>
          <w:tcPr>
            <w:tcW w:w="1582" w:type="dxa"/>
          </w:tcPr>
          <w:p w14:paraId="06F44CAC" w14:textId="4420DE3B" w:rsidR="00147262" w:rsidRDefault="00205369" w:rsidP="003632BE">
            <w:pPr>
              <w:spacing w:line="276" w:lineRule="auto"/>
              <w:rPr>
                <w:rFonts w:ascii="Century Gothic" w:hAnsi="Century Gothic"/>
              </w:rPr>
            </w:pPr>
            <w:r>
              <w:rPr>
                <w:rFonts w:ascii="Century Gothic" w:hAnsi="Century Gothic"/>
              </w:rPr>
              <w:t>5/10/22</w:t>
            </w:r>
          </w:p>
        </w:tc>
        <w:tc>
          <w:tcPr>
            <w:tcW w:w="2075" w:type="dxa"/>
          </w:tcPr>
          <w:p w14:paraId="652E29E4" w14:textId="7033003A" w:rsidR="00147262" w:rsidRDefault="00147262" w:rsidP="003632BE">
            <w:pPr>
              <w:spacing w:line="276" w:lineRule="auto"/>
              <w:rPr>
                <w:rFonts w:ascii="Century Gothic" w:hAnsi="Century Gothic"/>
              </w:rPr>
            </w:pPr>
            <w:r>
              <w:rPr>
                <w:rFonts w:ascii="Century Gothic" w:hAnsi="Century Gothic"/>
              </w:rPr>
              <w:t>TA-J, AC</w:t>
            </w:r>
          </w:p>
        </w:tc>
      </w:tr>
      <w:tr w:rsidR="003632BE" w:rsidRPr="00E36FEB" w14:paraId="4D2809CA" w14:textId="77777777" w:rsidTr="0039077A">
        <w:trPr>
          <w:trHeight w:val="454"/>
        </w:trPr>
        <w:tc>
          <w:tcPr>
            <w:tcW w:w="5359" w:type="dxa"/>
          </w:tcPr>
          <w:p w14:paraId="6DE6F449" w14:textId="517385BF" w:rsidR="003632BE" w:rsidRPr="00E36FEB" w:rsidRDefault="003632BE" w:rsidP="003632BE">
            <w:pPr>
              <w:spacing w:line="276" w:lineRule="auto"/>
              <w:rPr>
                <w:rFonts w:ascii="Century Gothic" w:hAnsi="Century Gothic"/>
              </w:rPr>
            </w:pPr>
            <w:r>
              <w:rPr>
                <w:rFonts w:ascii="Century Gothic" w:hAnsi="Century Gothic"/>
              </w:rPr>
              <w:t>Midlands region Joint Healthwatch meeting</w:t>
            </w:r>
          </w:p>
        </w:tc>
        <w:tc>
          <w:tcPr>
            <w:tcW w:w="1582" w:type="dxa"/>
          </w:tcPr>
          <w:p w14:paraId="50369159" w14:textId="1BADFB1F" w:rsidR="003632BE" w:rsidRPr="00E36FEB" w:rsidRDefault="003632BE" w:rsidP="003632BE">
            <w:pPr>
              <w:spacing w:line="276" w:lineRule="auto"/>
              <w:rPr>
                <w:rFonts w:ascii="Century Gothic" w:hAnsi="Century Gothic"/>
              </w:rPr>
            </w:pPr>
            <w:r>
              <w:rPr>
                <w:rFonts w:ascii="Century Gothic" w:hAnsi="Century Gothic"/>
              </w:rPr>
              <w:t>23/9</w:t>
            </w:r>
            <w:r w:rsidRPr="00E36FEB">
              <w:rPr>
                <w:rFonts w:ascii="Century Gothic" w:hAnsi="Century Gothic"/>
              </w:rPr>
              <w:t>/22</w:t>
            </w:r>
          </w:p>
        </w:tc>
        <w:tc>
          <w:tcPr>
            <w:tcW w:w="2075" w:type="dxa"/>
          </w:tcPr>
          <w:p w14:paraId="5872F4D9" w14:textId="09F49300" w:rsidR="003632BE" w:rsidRPr="00E36FEB" w:rsidRDefault="003632BE" w:rsidP="003632BE">
            <w:pPr>
              <w:spacing w:line="276" w:lineRule="auto"/>
              <w:rPr>
                <w:rFonts w:ascii="Century Gothic" w:hAnsi="Century Gothic"/>
              </w:rPr>
            </w:pPr>
            <w:r w:rsidRPr="00E36FEB">
              <w:rPr>
                <w:rFonts w:ascii="Century Gothic" w:hAnsi="Century Gothic"/>
              </w:rPr>
              <w:t>TA-J</w:t>
            </w:r>
          </w:p>
        </w:tc>
      </w:tr>
      <w:tr w:rsidR="003632BE" w:rsidRPr="00E36FEB" w14:paraId="4EDF2CFB" w14:textId="77777777" w:rsidTr="0039077A">
        <w:trPr>
          <w:trHeight w:val="454"/>
        </w:trPr>
        <w:tc>
          <w:tcPr>
            <w:tcW w:w="5359" w:type="dxa"/>
          </w:tcPr>
          <w:p w14:paraId="326CA518" w14:textId="651F306D" w:rsidR="003632BE" w:rsidRPr="00E36FEB" w:rsidRDefault="003632BE" w:rsidP="003632BE">
            <w:pPr>
              <w:spacing w:line="276" w:lineRule="auto"/>
              <w:rPr>
                <w:rFonts w:ascii="Century Gothic" w:hAnsi="Century Gothic"/>
              </w:rPr>
            </w:pPr>
            <w:r w:rsidRPr="00E36FEB">
              <w:rPr>
                <w:rFonts w:ascii="Century Gothic" w:hAnsi="Century Gothic"/>
              </w:rPr>
              <w:t>HWR/HWLL Dementia project planning</w:t>
            </w:r>
          </w:p>
        </w:tc>
        <w:tc>
          <w:tcPr>
            <w:tcW w:w="1582" w:type="dxa"/>
          </w:tcPr>
          <w:p w14:paraId="0D0649A3" w14:textId="26540DBB" w:rsidR="003632BE" w:rsidRPr="00E36FEB" w:rsidRDefault="005F1BAB" w:rsidP="003632BE">
            <w:pPr>
              <w:spacing w:line="276" w:lineRule="auto"/>
              <w:rPr>
                <w:rFonts w:ascii="Century Gothic" w:hAnsi="Century Gothic"/>
              </w:rPr>
            </w:pPr>
            <w:r>
              <w:rPr>
                <w:rFonts w:ascii="Century Gothic" w:hAnsi="Century Gothic"/>
              </w:rPr>
              <w:t>Fortnightly</w:t>
            </w:r>
          </w:p>
        </w:tc>
        <w:tc>
          <w:tcPr>
            <w:tcW w:w="2075" w:type="dxa"/>
          </w:tcPr>
          <w:p w14:paraId="4543A35E" w14:textId="1098B387" w:rsidR="003632BE" w:rsidRPr="00E36FEB" w:rsidRDefault="003632BE" w:rsidP="003632BE">
            <w:pPr>
              <w:spacing w:line="276" w:lineRule="auto"/>
              <w:rPr>
                <w:rFonts w:ascii="Century Gothic" w:hAnsi="Century Gothic"/>
              </w:rPr>
            </w:pPr>
            <w:r w:rsidRPr="00E36FEB">
              <w:rPr>
                <w:rFonts w:ascii="Century Gothic" w:hAnsi="Century Gothic"/>
              </w:rPr>
              <w:t>TA-J</w:t>
            </w:r>
          </w:p>
        </w:tc>
      </w:tr>
      <w:tr w:rsidR="003632BE" w:rsidRPr="00E36FEB" w14:paraId="17695308" w14:textId="77777777" w:rsidTr="0039077A">
        <w:trPr>
          <w:trHeight w:val="454"/>
        </w:trPr>
        <w:tc>
          <w:tcPr>
            <w:tcW w:w="5359" w:type="dxa"/>
          </w:tcPr>
          <w:p w14:paraId="7D59B914" w14:textId="4725A24D" w:rsidR="003632BE" w:rsidRPr="00E36FEB" w:rsidRDefault="00157064" w:rsidP="003632BE">
            <w:pPr>
              <w:spacing w:line="276" w:lineRule="auto"/>
              <w:rPr>
                <w:rFonts w:ascii="Century Gothic" w:hAnsi="Century Gothic"/>
              </w:rPr>
            </w:pPr>
            <w:r>
              <w:rPr>
                <w:rFonts w:ascii="Century Gothic" w:hAnsi="Century Gothic"/>
              </w:rPr>
              <w:t>GP practice quality &amp; risk review</w:t>
            </w:r>
          </w:p>
        </w:tc>
        <w:tc>
          <w:tcPr>
            <w:tcW w:w="1582" w:type="dxa"/>
          </w:tcPr>
          <w:p w14:paraId="761E2149" w14:textId="0DD05D51" w:rsidR="001218F5" w:rsidRPr="00E36FEB" w:rsidRDefault="001218F5" w:rsidP="003632BE">
            <w:pPr>
              <w:spacing w:line="276" w:lineRule="auto"/>
              <w:rPr>
                <w:rFonts w:ascii="Century Gothic" w:hAnsi="Century Gothic"/>
              </w:rPr>
            </w:pPr>
            <w:r>
              <w:rPr>
                <w:rFonts w:ascii="Century Gothic" w:hAnsi="Century Gothic"/>
              </w:rPr>
              <w:t>9/11/22</w:t>
            </w:r>
          </w:p>
        </w:tc>
        <w:tc>
          <w:tcPr>
            <w:tcW w:w="2075" w:type="dxa"/>
          </w:tcPr>
          <w:p w14:paraId="7CEFD272" w14:textId="0D5A1839" w:rsidR="003632BE" w:rsidRPr="00E36FEB" w:rsidRDefault="00190495" w:rsidP="003632BE">
            <w:pPr>
              <w:spacing w:line="276" w:lineRule="auto"/>
              <w:rPr>
                <w:rFonts w:ascii="Century Gothic" w:hAnsi="Century Gothic"/>
              </w:rPr>
            </w:pPr>
            <w:r>
              <w:rPr>
                <w:rFonts w:ascii="Century Gothic" w:hAnsi="Century Gothic"/>
              </w:rPr>
              <w:t>TA-J</w:t>
            </w:r>
          </w:p>
        </w:tc>
      </w:tr>
      <w:tr w:rsidR="003632BE" w:rsidRPr="00E36FEB" w14:paraId="277DA5FD" w14:textId="77777777" w:rsidTr="0039077A">
        <w:trPr>
          <w:trHeight w:val="454"/>
        </w:trPr>
        <w:tc>
          <w:tcPr>
            <w:tcW w:w="5359" w:type="dxa"/>
          </w:tcPr>
          <w:p w14:paraId="12E545BA" w14:textId="3534CBEF" w:rsidR="003632BE" w:rsidRPr="00E36FEB" w:rsidRDefault="00CE2B05" w:rsidP="003632BE">
            <w:pPr>
              <w:spacing w:line="276" w:lineRule="auto"/>
              <w:rPr>
                <w:rFonts w:ascii="Century Gothic" w:hAnsi="Century Gothic"/>
              </w:rPr>
            </w:pPr>
            <w:r>
              <w:rPr>
                <w:rFonts w:ascii="Century Gothic" w:hAnsi="Century Gothic"/>
              </w:rPr>
              <w:t>HWE Conference</w:t>
            </w:r>
          </w:p>
        </w:tc>
        <w:tc>
          <w:tcPr>
            <w:tcW w:w="1582" w:type="dxa"/>
          </w:tcPr>
          <w:p w14:paraId="00B0A9BF" w14:textId="392715E2" w:rsidR="003632BE" w:rsidRPr="00E36FEB" w:rsidRDefault="00CE2B05" w:rsidP="003632BE">
            <w:pPr>
              <w:spacing w:line="276" w:lineRule="auto"/>
              <w:rPr>
                <w:rFonts w:ascii="Century Gothic" w:hAnsi="Century Gothic"/>
              </w:rPr>
            </w:pPr>
            <w:r>
              <w:rPr>
                <w:rFonts w:ascii="Century Gothic" w:hAnsi="Century Gothic"/>
              </w:rPr>
              <w:t>15-17/11/22</w:t>
            </w:r>
          </w:p>
        </w:tc>
        <w:tc>
          <w:tcPr>
            <w:tcW w:w="2075" w:type="dxa"/>
          </w:tcPr>
          <w:p w14:paraId="146CA835" w14:textId="49A9E808" w:rsidR="003632BE" w:rsidRPr="00E36FEB" w:rsidRDefault="00CE2B05" w:rsidP="003632BE">
            <w:pPr>
              <w:spacing w:line="276" w:lineRule="auto"/>
              <w:rPr>
                <w:rFonts w:ascii="Century Gothic" w:hAnsi="Century Gothic"/>
              </w:rPr>
            </w:pPr>
            <w:r>
              <w:rPr>
                <w:rFonts w:ascii="Century Gothic" w:hAnsi="Century Gothic"/>
              </w:rPr>
              <w:t>TA-J</w:t>
            </w:r>
          </w:p>
        </w:tc>
      </w:tr>
      <w:tr w:rsidR="003632BE" w:rsidRPr="00E36FEB" w14:paraId="61B252B0" w14:textId="77777777" w:rsidTr="0039077A">
        <w:trPr>
          <w:trHeight w:val="454"/>
        </w:trPr>
        <w:tc>
          <w:tcPr>
            <w:tcW w:w="5359" w:type="dxa"/>
          </w:tcPr>
          <w:p w14:paraId="5D665634" w14:textId="0FD99AD3" w:rsidR="003632BE" w:rsidRPr="00E36FEB" w:rsidRDefault="00221425" w:rsidP="003632BE">
            <w:pPr>
              <w:spacing w:line="276" w:lineRule="auto"/>
              <w:rPr>
                <w:rFonts w:ascii="Century Gothic" w:hAnsi="Century Gothic"/>
              </w:rPr>
            </w:pPr>
            <w:r>
              <w:rPr>
                <w:rFonts w:ascii="Century Gothic" w:hAnsi="Century Gothic"/>
              </w:rPr>
              <w:t>H</w:t>
            </w:r>
            <w:r w:rsidRPr="00221425">
              <w:rPr>
                <w:rFonts w:ascii="Century Gothic" w:hAnsi="Century Gothic"/>
              </w:rPr>
              <w:t>WE/LHW Board members meeting</w:t>
            </w:r>
          </w:p>
        </w:tc>
        <w:tc>
          <w:tcPr>
            <w:tcW w:w="1582" w:type="dxa"/>
          </w:tcPr>
          <w:p w14:paraId="3A05F071" w14:textId="23ECDCC6" w:rsidR="003632BE" w:rsidRPr="00E36FEB" w:rsidRDefault="00221425" w:rsidP="003632BE">
            <w:pPr>
              <w:spacing w:line="276" w:lineRule="auto"/>
              <w:rPr>
                <w:rFonts w:ascii="Century Gothic" w:hAnsi="Century Gothic"/>
              </w:rPr>
            </w:pPr>
            <w:r>
              <w:rPr>
                <w:rFonts w:ascii="Century Gothic" w:hAnsi="Century Gothic"/>
              </w:rPr>
              <w:t>3</w:t>
            </w:r>
            <w:r w:rsidRPr="00221425">
              <w:rPr>
                <w:rFonts w:ascii="Century Gothic" w:hAnsi="Century Gothic"/>
              </w:rPr>
              <w:t>/10/22</w:t>
            </w:r>
          </w:p>
        </w:tc>
        <w:tc>
          <w:tcPr>
            <w:tcW w:w="2075" w:type="dxa"/>
          </w:tcPr>
          <w:p w14:paraId="10E5F9F1" w14:textId="7FFECCE6" w:rsidR="003632BE" w:rsidRPr="00E36FEB" w:rsidRDefault="00221425" w:rsidP="003632BE">
            <w:pPr>
              <w:spacing w:line="276" w:lineRule="auto"/>
              <w:rPr>
                <w:rFonts w:ascii="Century Gothic" w:hAnsi="Century Gothic"/>
              </w:rPr>
            </w:pPr>
            <w:r>
              <w:rPr>
                <w:rFonts w:ascii="Century Gothic" w:hAnsi="Century Gothic"/>
              </w:rPr>
              <w:t>J</w:t>
            </w:r>
            <w:r w:rsidRPr="00221425">
              <w:rPr>
                <w:rFonts w:ascii="Century Gothic" w:hAnsi="Century Gothic"/>
              </w:rPr>
              <w:t>U</w:t>
            </w:r>
          </w:p>
        </w:tc>
      </w:tr>
      <w:tr w:rsidR="003632BE" w:rsidRPr="00E36FEB" w14:paraId="1DE165BC" w14:textId="77777777" w:rsidTr="0039077A">
        <w:trPr>
          <w:trHeight w:val="454"/>
        </w:trPr>
        <w:tc>
          <w:tcPr>
            <w:tcW w:w="5359" w:type="dxa"/>
          </w:tcPr>
          <w:p w14:paraId="5A346A0B" w14:textId="66BCEDC0" w:rsidR="003632BE" w:rsidRPr="00E36FEB" w:rsidRDefault="003632BE" w:rsidP="003632BE">
            <w:pPr>
              <w:spacing w:line="276" w:lineRule="auto"/>
              <w:rPr>
                <w:rFonts w:ascii="Century Gothic" w:hAnsi="Century Gothic"/>
              </w:rPr>
            </w:pPr>
            <w:r w:rsidRPr="00E36FEB">
              <w:rPr>
                <w:rFonts w:ascii="Century Gothic" w:hAnsi="Century Gothic"/>
              </w:rPr>
              <w:t>ICS workshop</w:t>
            </w:r>
          </w:p>
        </w:tc>
        <w:tc>
          <w:tcPr>
            <w:tcW w:w="1582" w:type="dxa"/>
          </w:tcPr>
          <w:p w14:paraId="27D51265" w14:textId="006A701D" w:rsidR="003632BE" w:rsidRPr="00E36FEB" w:rsidRDefault="003632BE" w:rsidP="003632BE">
            <w:pPr>
              <w:spacing w:line="276" w:lineRule="auto"/>
              <w:rPr>
                <w:rFonts w:ascii="Century Gothic" w:hAnsi="Century Gothic"/>
              </w:rPr>
            </w:pPr>
            <w:r w:rsidRPr="00E36FEB">
              <w:rPr>
                <w:rFonts w:ascii="Century Gothic" w:hAnsi="Century Gothic"/>
              </w:rPr>
              <w:t>30/6/22</w:t>
            </w:r>
          </w:p>
        </w:tc>
        <w:tc>
          <w:tcPr>
            <w:tcW w:w="2075" w:type="dxa"/>
          </w:tcPr>
          <w:p w14:paraId="342F83D6" w14:textId="6FBE96F8" w:rsidR="003632BE" w:rsidRPr="00E36FEB" w:rsidRDefault="003632BE" w:rsidP="003632BE">
            <w:pPr>
              <w:spacing w:line="276" w:lineRule="auto"/>
              <w:rPr>
                <w:rFonts w:ascii="Century Gothic" w:hAnsi="Century Gothic"/>
              </w:rPr>
            </w:pPr>
            <w:r w:rsidRPr="00E36FEB">
              <w:rPr>
                <w:rFonts w:ascii="Century Gothic" w:hAnsi="Century Gothic"/>
              </w:rPr>
              <w:t>JU</w:t>
            </w:r>
          </w:p>
        </w:tc>
      </w:tr>
    </w:tbl>
    <w:p w14:paraId="40D7C863" w14:textId="5878DBB7" w:rsidR="00BB6258" w:rsidRPr="00E36FEB" w:rsidRDefault="006D0C72" w:rsidP="00E35163">
      <w:pPr>
        <w:spacing w:line="276" w:lineRule="auto"/>
        <w:rPr>
          <w:rFonts w:ascii="Century Gothic" w:hAnsi="Century Gothic"/>
          <w:b/>
          <w:bCs/>
        </w:rPr>
      </w:pPr>
      <w:r w:rsidRPr="00E36FEB">
        <w:rPr>
          <w:rFonts w:ascii="Century Gothic" w:hAnsi="Century Gothic"/>
          <w:b/>
          <w:bCs/>
        </w:rPr>
        <w:t>Acronyms:</w:t>
      </w:r>
    </w:p>
    <w:p w14:paraId="34A79CF6" w14:textId="0EFB6DFA" w:rsidR="00411F28" w:rsidRPr="00E36FEB" w:rsidRDefault="00411F28" w:rsidP="00E35163">
      <w:pPr>
        <w:spacing w:line="276" w:lineRule="auto"/>
        <w:rPr>
          <w:rFonts w:ascii="Century Gothic" w:hAnsi="Century Gothic"/>
        </w:rPr>
      </w:pPr>
      <w:r w:rsidRPr="00E36FEB">
        <w:rPr>
          <w:rFonts w:ascii="Century Gothic" w:hAnsi="Century Gothic"/>
        </w:rPr>
        <w:t>ASC</w:t>
      </w:r>
      <w:r w:rsidRPr="00E36FEB">
        <w:rPr>
          <w:rFonts w:ascii="Century Gothic" w:hAnsi="Century Gothic"/>
        </w:rPr>
        <w:tab/>
      </w:r>
      <w:r w:rsidRPr="00E36FEB">
        <w:rPr>
          <w:rFonts w:ascii="Century Gothic" w:hAnsi="Century Gothic"/>
        </w:rPr>
        <w:tab/>
        <w:t>Adult Social Care</w:t>
      </w:r>
    </w:p>
    <w:p w14:paraId="2F91ED86" w14:textId="7CDC90B0" w:rsidR="006D0C72" w:rsidRPr="00E36FEB" w:rsidRDefault="006D0C72" w:rsidP="00E35163">
      <w:pPr>
        <w:spacing w:line="276" w:lineRule="auto"/>
        <w:rPr>
          <w:rFonts w:ascii="Century Gothic" w:hAnsi="Century Gothic"/>
        </w:rPr>
      </w:pPr>
      <w:r w:rsidRPr="00E36FEB">
        <w:rPr>
          <w:rFonts w:ascii="Century Gothic" w:hAnsi="Century Gothic"/>
        </w:rPr>
        <w:t>BCT</w:t>
      </w:r>
      <w:r w:rsidRPr="00E36FEB">
        <w:rPr>
          <w:rFonts w:ascii="Century Gothic" w:hAnsi="Century Gothic"/>
        </w:rPr>
        <w:tab/>
      </w:r>
      <w:r w:rsidRPr="00E36FEB">
        <w:rPr>
          <w:rFonts w:ascii="Century Gothic" w:hAnsi="Century Gothic"/>
        </w:rPr>
        <w:tab/>
        <w:t xml:space="preserve">Better Care Together </w:t>
      </w:r>
    </w:p>
    <w:p w14:paraId="18A141C9" w14:textId="469BE091" w:rsidR="00037120" w:rsidRDefault="00037120" w:rsidP="00E35163">
      <w:pPr>
        <w:spacing w:line="276" w:lineRule="auto"/>
        <w:rPr>
          <w:rFonts w:ascii="Century Gothic" w:hAnsi="Century Gothic"/>
        </w:rPr>
      </w:pPr>
      <w:r>
        <w:rPr>
          <w:rFonts w:ascii="Century Gothic" w:hAnsi="Century Gothic"/>
        </w:rPr>
        <w:t xml:space="preserve">COPD </w:t>
      </w:r>
      <w:r w:rsidR="007F34CB">
        <w:rPr>
          <w:rFonts w:ascii="Century Gothic" w:hAnsi="Century Gothic"/>
        </w:rPr>
        <w:tab/>
      </w:r>
      <w:r>
        <w:rPr>
          <w:rFonts w:ascii="Century Gothic" w:hAnsi="Century Gothic"/>
        </w:rPr>
        <w:t>Chronic O</w:t>
      </w:r>
      <w:r w:rsidR="007F34CB">
        <w:rPr>
          <w:rFonts w:ascii="Century Gothic" w:hAnsi="Century Gothic"/>
        </w:rPr>
        <w:t>bstructive Pulmonary Dis</w:t>
      </w:r>
      <w:r w:rsidR="00D229B9">
        <w:rPr>
          <w:rFonts w:ascii="Century Gothic" w:hAnsi="Century Gothic"/>
        </w:rPr>
        <w:t>ease</w:t>
      </w:r>
    </w:p>
    <w:p w14:paraId="2CB508BA" w14:textId="062CA6D1" w:rsidR="00B32C5C" w:rsidRDefault="00B32C5C" w:rsidP="00E35163">
      <w:pPr>
        <w:spacing w:line="276" w:lineRule="auto"/>
        <w:rPr>
          <w:rFonts w:ascii="Century Gothic" w:hAnsi="Century Gothic"/>
        </w:rPr>
      </w:pPr>
      <w:r>
        <w:rPr>
          <w:rFonts w:ascii="Century Gothic" w:hAnsi="Century Gothic"/>
        </w:rPr>
        <w:t>CYPP</w:t>
      </w:r>
      <w:r>
        <w:rPr>
          <w:rFonts w:ascii="Century Gothic" w:hAnsi="Century Gothic"/>
        </w:rPr>
        <w:tab/>
      </w:r>
      <w:r>
        <w:rPr>
          <w:rFonts w:ascii="Century Gothic" w:hAnsi="Century Gothic"/>
        </w:rPr>
        <w:tab/>
        <w:t>Children and Young Peoples Partnership</w:t>
      </w:r>
    </w:p>
    <w:p w14:paraId="08E74D03" w14:textId="5E66F885" w:rsidR="00133D41" w:rsidRDefault="00133D41" w:rsidP="00E35163">
      <w:pPr>
        <w:spacing w:line="276" w:lineRule="auto"/>
        <w:rPr>
          <w:rFonts w:ascii="Century Gothic" w:hAnsi="Century Gothic"/>
        </w:rPr>
      </w:pPr>
      <w:r>
        <w:rPr>
          <w:rFonts w:ascii="Century Gothic" w:hAnsi="Century Gothic"/>
        </w:rPr>
        <w:t>DHU</w:t>
      </w:r>
      <w:r>
        <w:rPr>
          <w:rFonts w:ascii="Century Gothic" w:hAnsi="Century Gothic"/>
        </w:rPr>
        <w:tab/>
      </w:r>
      <w:r>
        <w:rPr>
          <w:rFonts w:ascii="Century Gothic" w:hAnsi="Century Gothic"/>
        </w:rPr>
        <w:tab/>
        <w:t>Derbyshire Health</w:t>
      </w:r>
      <w:r w:rsidR="005509EA">
        <w:rPr>
          <w:rFonts w:ascii="Century Gothic" w:hAnsi="Century Gothic"/>
        </w:rPr>
        <w:t>care</w:t>
      </w:r>
    </w:p>
    <w:p w14:paraId="38794B2A" w14:textId="442FD381" w:rsidR="00467EBC" w:rsidRPr="00E36FEB" w:rsidRDefault="00467EBC" w:rsidP="00E35163">
      <w:pPr>
        <w:spacing w:line="276" w:lineRule="auto"/>
        <w:rPr>
          <w:rFonts w:ascii="Century Gothic" w:hAnsi="Century Gothic"/>
        </w:rPr>
      </w:pPr>
      <w:r>
        <w:rPr>
          <w:rFonts w:ascii="Century Gothic" w:hAnsi="Century Gothic"/>
        </w:rPr>
        <w:t>EDI</w:t>
      </w:r>
      <w:r>
        <w:rPr>
          <w:rFonts w:ascii="Century Gothic" w:hAnsi="Century Gothic"/>
        </w:rPr>
        <w:tab/>
      </w:r>
      <w:r>
        <w:rPr>
          <w:rFonts w:ascii="Century Gothic" w:hAnsi="Century Gothic"/>
        </w:rPr>
        <w:tab/>
        <w:t>Equality, Diversity, Inclusion</w:t>
      </w:r>
    </w:p>
    <w:p w14:paraId="0C7EF4CE" w14:textId="1A06D193" w:rsidR="006D0C72" w:rsidRDefault="006D0C72" w:rsidP="00467EBC">
      <w:pPr>
        <w:spacing w:line="276" w:lineRule="auto"/>
        <w:rPr>
          <w:rFonts w:ascii="Century Gothic" w:hAnsi="Century Gothic"/>
        </w:rPr>
      </w:pPr>
      <w:r w:rsidRPr="00E36FEB">
        <w:rPr>
          <w:rFonts w:ascii="Century Gothic" w:hAnsi="Century Gothic"/>
        </w:rPr>
        <w:t>EMAS</w:t>
      </w:r>
      <w:r w:rsidRPr="00E36FEB">
        <w:rPr>
          <w:rFonts w:ascii="Century Gothic" w:hAnsi="Century Gothic"/>
        </w:rPr>
        <w:tab/>
      </w:r>
      <w:r w:rsidRPr="00E36FEB">
        <w:rPr>
          <w:rFonts w:ascii="Century Gothic" w:hAnsi="Century Gothic"/>
        </w:rPr>
        <w:tab/>
        <w:t>East Midlands Ambulance Service</w:t>
      </w:r>
    </w:p>
    <w:p w14:paraId="12A2AA94" w14:textId="0576AFC2" w:rsidR="00E36FEB" w:rsidRPr="00E36FEB" w:rsidRDefault="00E36FEB" w:rsidP="00E35163">
      <w:pPr>
        <w:spacing w:line="276" w:lineRule="auto"/>
        <w:rPr>
          <w:rFonts w:ascii="Century Gothic" w:hAnsi="Century Gothic"/>
        </w:rPr>
      </w:pPr>
      <w:r w:rsidRPr="00E36FEB">
        <w:rPr>
          <w:rFonts w:ascii="Century Gothic" w:hAnsi="Century Gothic"/>
        </w:rPr>
        <w:t>HOSC</w:t>
      </w:r>
      <w:r w:rsidRPr="00E36FEB">
        <w:rPr>
          <w:rFonts w:ascii="Century Gothic" w:hAnsi="Century Gothic"/>
        </w:rPr>
        <w:tab/>
      </w:r>
      <w:r w:rsidRPr="00E36FEB">
        <w:rPr>
          <w:rFonts w:ascii="Century Gothic" w:hAnsi="Century Gothic"/>
        </w:rPr>
        <w:tab/>
        <w:t>Health Overview and Scrutiny Committee</w:t>
      </w:r>
    </w:p>
    <w:p w14:paraId="617E16D6" w14:textId="31028912" w:rsidR="00135BAF" w:rsidRPr="00E36FEB" w:rsidRDefault="00135BAF" w:rsidP="00E35163">
      <w:pPr>
        <w:spacing w:line="276" w:lineRule="auto"/>
        <w:rPr>
          <w:rFonts w:ascii="Century Gothic" w:hAnsi="Century Gothic"/>
        </w:rPr>
      </w:pPr>
      <w:r w:rsidRPr="00E36FEB">
        <w:rPr>
          <w:rFonts w:ascii="Century Gothic" w:hAnsi="Century Gothic"/>
        </w:rPr>
        <w:t>HW</w:t>
      </w:r>
      <w:r w:rsidR="00A37464" w:rsidRPr="00E36FEB">
        <w:rPr>
          <w:rFonts w:ascii="Century Gothic" w:hAnsi="Century Gothic"/>
        </w:rPr>
        <w:t>B</w:t>
      </w:r>
      <w:r w:rsidR="00A37464" w:rsidRPr="00E36FEB">
        <w:rPr>
          <w:rFonts w:ascii="Century Gothic" w:hAnsi="Century Gothic"/>
        </w:rPr>
        <w:tab/>
      </w:r>
      <w:r w:rsidR="00A37464" w:rsidRPr="00E36FEB">
        <w:rPr>
          <w:rFonts w:ascii="Century Gothic" w:hAnsi="Century Gothic"/>
        </w:rPr>
        <w:tab/>
        <w:t>Health and Wellbeing Board</w:t>
      </w:r>
    </w:p>
    <w:p w14:paraId="481A7AAF" w14:textId="598BBADB" w:rsidR="009315A9" w:rsidRPr="00E36FEB" w:rsidRDefault="009315A9" w:rsidP="00E35163">
      <w:pPr>
        <w:spacing w:line="276" w:lineRule="auto"/>
        <w:rPr>
          <w:rFonts w:ascii="Century Gothic" w:hAnsi="Century Gothic"/>
        </w:rPr>
      </w:pPr>
      <w:r w:rsidRPr="00E36FEB">
        <w:rPr>
          <w:rFonts w:ascii="Century Gothic" w:hAnsi="Century Gothic"/>
        </w:rPr>
        <w:lastRenderedPageBreak/>
        <w:t>HWE</w:t>
      </w:r>
      <w:r w:rsidRPr="00E36FEB">
        <w:rPr>
          <w:rFonts w:ascii="Century Gothic" w:hAnsi="Century Gothic"/>
        </w:rPr>
        <w:tab/>
      </w:r>
      <w:r w:rsidRPr="00E36FEB">
        <w:rPr>
          <w:rFonts w:ascii="Century Gothic" w:hAnsi="Century Gothic"/>
        </w:rPr>
        <w:tab/>
        <w:t>Healthwatch England</w:t>
      </w:r>
    </w:p>
    <w:p w14:paraId="30BF93AF" w14:textId="1F282437" w:rsidR="00EC3EB7" w:rsidRPr="00E36FEB" w:rsidRDefault="00EC3EB7" w:rsidP="00E35163">
      <w:pPr>
        <w:spacing w:line="276" w:lineRule="auto"/>
        <w:rPr>
          <w:rFonts w:ascii="Century Gothic" w:hAnsi="Century Gothic"/>
        </w:rPr>
      </w:pPr>
      <w:r w:rsidRPr="00E36FEB">
        <w:rPr>
          <w:rFonts w:ascii="Century Gothic" w:hAnsi="Century Gothic"/>
        </w:rPr>
        <w:t>HWLL</w:t>
      </w:r>
      <w:r w:rsidRPr="00E36FEB">
        <w:rPr>
          <w:rFonts w:ascii="Century Gothic" w:hAnsi="Century Gothic"/>
        </w:rPr>
        <w:tab/>
      </w:r>
      <w:r w:rsidRPr="00E36FEB">
        <w:rPr>
          <w:rFonts w:ascii="Century Gothic" w:hAnsi="Century Gothic"/>
        </w:rPr>
        <w:tab/>
        <w:t>Healthwatch Leicester &amp; Leicestershire</w:t>
      </w:r>
    </w:p>
    <w:p w14:paraId="0EFA8D47" w14:textId="10C1BFCF" w:rsidR="005A54BD" w:rsidRPr="00E36FEB" w:rsidRDefault="00E36FEB" w:rsidP="00E35163">
      <w:pPr>
        <w:spacing w:line="276" w:lineRule="auto"/>
        <w:rPr>
          <w:rFonts w:ascii="Century Gothic" w:hAnsi="Century Gothic"/>
        </w:rPr>
      </w:pPr>
      <w:r>
        <w:rPr>
          <w:rFonts w:ascii="Century Gothic" w:hAnsi="Century Gothic"/>
        </w:rPr>
        <w:t>HWS</w:t>
      </w:r>
      <w:r>
        <w:rPr>
          <w:rFonts w:ascii="Century Gothic" w:hAnsi="Century Gothic"/>
        </w:rPr>
        <w:tab/>
      </w:r>
      <w:r>
        <w:rPr>
          <w:rFonts w:ascii="Century Gothic" w:hAnsi="Century Gothic"/>
        </w:rPr>
        <w:tab/>
        <w:t>Health and Wellbeing Strategy</w:t>
      </w:r>
    </w:p>
    <w:p w14:paraId="758D70BB" w14:textId="4469D4C2" w:rsidR="00DD5483" w:rsidRPr="00E36FEB" w:rsidRDefault="00DD5483" w:rsidP="00E35163">
      <w:pPr>
        <w:spacing w:line="276" w:lineRule="auto"/>
        <w:rPr>
          <w:rFonts w:ascii="Century Gothic" w:hAnsi="Century Gothic"/>
        </w:rPr>
      </w:pPr>
      <w:r w:rsidRPr="00E36FEB">
        <w:rPr>
          <w:rFonts w:ascii="Century Gothic" w:hAnsi="Century Gothic"/>
        </w:rPr>
        <w:t>I</w:t>
      </w:r>
      <w:r w:rsidR="00D14FB2" w:rsidRPr="00E36FEB">
        <w:rPr>
          <w:rFonts w:ascii="Century Gothic" w:hAnsi="Century Gothic"/>
        </w:rPr>
        <w:t>C</w:t>
      </w:r>
      <w:r w:rsidRPr="00E36FEB">
        <w:rPr>
          <w:rFonts w:ascii="Century Gothic" w:hAnsi="Century Gothic"/>
        </w:rPr>
        <w:t>B</w:t>
      </w:r>
      <w:r w:rsidRPr="00E36FEB">
        <w:rPr>
          <w:rFonts w:ascii="Century Gothic" w:hAnsi="Century Gothic"/>
        </w:rPr>
        <w:tab/>
      </w:r>
      <w:r w:rsidR="00D14FB2" w:rsidRPr="00E36FEB">
        <w:rPr>
          <w:rFonts w:ascii="Century Gothic" w:hAnsi="Century Gothic"/>
        </w:rPr>
        <w:tab/>
      </w:r>
      <w:r w:rsidRPr="00E36FEB">
        <w:rPr>
          <w:rFonts w:ascii="Century Gothic" w:hAnsi="Century Gothic"/>
        </w:rPr>
        <w:t xml:space="preserve">Integrated </w:t>
      </w:r>
      <w:r w:rsidR="00D14FB2" w:rsidRPr="00E36FEB">
        <w:rPr>
          <w:rFonts w:ascii="Century Gothic" w:hAnsi="Century Gothic"/>
        </w:rPr>
        <w:t>Care</w:t>
      </w:r>
      <w:r w:rsidRPr="00E36FEB">
        <w:rPr>
          <w:rFonts w:ascii="Century Gothic" w:hAnsi="Century Gothic"/>
        </w:rPr>
        <w:t xml:space="preserve"> Board</w:t>
      </w:r>
    </w:p>
    <w:p w14:paraId="60882580" w14:textId="77777777" w:rsidR="00D14FB2" w:rsidRPr="00E36FEB" w:rsidRDefault="00D14FB2" w:rsidP="00E35163">
      <w:pPr>
        <w:spacing w:line="276" w:lineRule="auto"/>
        <w:rPr>
          <w:rFonts w:ascii="Century Gothic" w:hAnsi="Century Gothic"/>
        </w:rPr>
      </w:pPr>
      <w:r w:rsidRPr="00E36FEB">
        <w:rPr>
          <w:rFonts w:ascii="Century Gothic" w:hAnsi="Century Gothic"/>
        </w:rPr>
        <w:t>ICS</w:t>
      </w:r>
      <w:r w:rsidRPr="00E36FEB">
        <w:rPr>
          <w:rFonts w:ascii="Century Gothic" w:hAnsi="Century Gothic"/>
        </w:rPr>
        <w:tab/>
      </w:r>
      <w:r w:rsidRPr="00E36FEB">
        <w:rPr>
          <w:rFonts w:ascii="Century Gothic" w:hAnsi="Century Gothic"/>
        </w:rPr>
        <w:tab/>
        <w:t>Integrated Care System</w:t>
      </w:r>
    </w:p>
    <w:p w14:paraId="03A37F27" w14:textId="2704D98A" w:rsidR="00EC3EB7" w:rsidRPr="00E36FEB" w:rsidRDefault="00EC3EB7" w:rsidP="00E35163">
      <w:pPr>
        <w:spacing w:line="276" w:lineRule="auto"/>
        <w:rPr>
          <w:rFonts w:ascii="Century Gothic" w:hAnsi="Century Gothic"/>
        </w:rPr>
      </w:pPr>
      <w:r w:rsidRPr="00E36FEB">
        <w:rPr>
          <w:rFonts w:ascii="Century Gothic" w:hAnsi="Century Gothic"/>
        </w:rPr>
        <w:t>LHW</w:t>
      </w:r>
      <w:r w:rsidRPr="00E36FEB">
        <w:rPr>
          <w:rFonts w:ascii="Century Gothic" w:hAnsi="Century Gothic"/>
        </w:rPr>
        <w:tab/>
      </w:r>
      <w:r w:rsidRPr="00E36FEB">
        <w:rPr>
          <w:rFonts w:ascii="Century Gothic" w:hAnsi="Century Gothic"/>
        </w:rPr>
        <w:tab/>
        <w:t>Local Healthwatch</w:t>
      </w:r>
      <w:r w:rsidR="00725226" w:rsidRPr="00E36FEB">
        <w:rPr>
          <w:rFonts w:ascii="Century Gothic" w:hAnsi="Century Gothic"/>
        </w:rPr>
        <w:t xml:space="preserve"> </w:t>
      </w:r>
    </w:p>
    <w:p w14:paraId="6B08313E" w14:textId="5E9B0F70" w:rsidR="006D0C72" w:rsidRPr="00E36FEB" w:rsidRDefault="006D0C72" w:rsidP="00E35163">
      <w:pPr>
        <w:spacing w:line="276" w:lineRule="auto"/>
        <w:rPr>
          <w:rFonts w:ascii="Century Gothic" w:hAnsi="Century Gothic"/>
        </w:rPr>
      </w:pPr>
      <w:r w:rsidRPr="00E36FEB">
        <w:rPr>
          <w:rFonts w:ascii="Century Gothic" w:hAnsi="Century Gothic"/>
        </w:rPr>
        <w:t>LPT</w:t>
      </w:r>
      <w:r w:rsidRPr="00E36FEB">
        <w:rPr>
          <w:rFonts w:ascii="Century Gothic" w:hAnsi="Century Gothic"/>
        </w:rPr>
        <w:tab/>
      </w:r>
      <w:r w:rsidRPr="00E36FEB">
        <w:rPr>
          <w:rFonts w:ascii="Century Gothic" w:hAnsi="Century Gothic"/>
        </w:rPr>
        <w:tab/>
        <w:t>Leicestershire Partnership Trust</w:t>
      </w:r>
    </w:p>
    <w:p w14:paraId="2A9B6496" w14:textId="2E6C06D7" w:rsidR="006D0C72" w:rsidRPr="00E36FEB" w:rsidRDefault="006D0C72" w:rsidP="00E35163">
      <w:pPr>
        <w:spacing w:line="276" w:lineRule="auto"/>
        <w:rPr>
          <w:rFonts w:ascii="Century Gothic" w:hAnsi="Century Gothic"/>
        </w:rPr>
      </w:pPr>
      <w:r w:rsidRPr="00E36FEB">
        <w:rPr>
          <w:rFonts w:ascii="Century Gothic" w:hAnsi="Century Gothic"/>
        </w:rPr>
        <w:t>LLR</w:t>
      </w:r>
      <w:r w:rsidRPr="00E36FEB">
        <w:rPr>
          <w:rFonts w:ascii="Century Gothic" w:hAnsi="Century Gothic"/>
        </w:rPr>
        <w:tab/>
      </w:r>
      <w:r w:rsidRPr="00E36FEB">
        <w:rPr>
          <w:rFonts w:ascii="Century Gothic" w:hAnsi="Century Gothic"/>
        </w:rPr>
        <w:tab/>
        <w:t>Leicester, Leicestershire and Rutland</w:t>
      </w:r>
    </w:p>
    <w:p w14:paraId="014F214E" w14:textId="1415DD3C" w:rsidR="00725226" w:rsidRPr="00E36FEB" w:rsidRDefault="00725226" w:rsidP="00E35163">
      <w:pPr>
        <w:spacing w:line="276" w:lineRule="auto"/>
        <w:rPr>
          <w:rFonts w:ascii="Century Gothic" w:hAnsi="Century Gothic"/>
        </w:rPr>
      </w:pPr>
      <w:r w:rsidRPr="00E36FEB">
        <w:rPr>
          <w:rFonts w:ascii="Century Gothic" w:hAnsi="Century Gothic"/>
        </w:rPr>
        <w:t>NEPTS</w:t>
      </w:r>
      <w:r w:rsidRPr="00E36FEB">
        <w:rPr>
          <w:rFonts w:ascii="Century Gothic" w:hAnsi="Century Gothic"/>
        </w:rPr>
        <w:tab/>
      </w:r>
      <w:r w:rsidRPr="00E36FEB">
        <w:rPr>
          <w:rFonts w:ascii="Century Gothic" w:hAnsi="Century Gothic"/>
        </w:rPr>
        <w:tab/>
      </w:r>
      <w:r w:rsidR="00E715A9" w:rsidRPr="00E36FEB">
        <w:rPr>
          <w:rFonts w:ascii="Century Gothic" w:hAnsi="Century Gothic"/>
        </w:rPr>
        <w:t>Non-Emergency</w:t>
      </w:r>
      <w:r w:rsidRPr="00E36FEB">
        <w:rPr>
          <w:rFonts w:ascii="Century Gothic" w:hAnsi="Century Gothic"/>
        </w:rPr>
        <w:t xml:space="preserve"> Patient Transport</w:t>
      </w:r>
      <w:r w:rsidR="0053682F">
        <w:rPr>
          <w:rFonts w:ascii="Century Gothic" w:hAnsi="Century Gothic"/>
        </w:rPr>
        <w:t xml:space="preserve"> Services</w:t>
      </w:r>
    </w:p>
    <w:p w14:paraId="3C0E00D3" w14:textId="621C2412" w:rsidR="00D546A1" w:rsidRPr="00E36FEB" w:rsidRDefault="00D546A1" w:rsidP="00E35163">
      <w:pPr>
        <w:spacing w:line="276" w:lineRule="auto"/>
        <w:rPr>
          <w:rFonts w:ascii="Century Gothic" w:hAnsi="Century Gothic"/>
        </w:rPr>
      </w:pPr>
      <w:r w:rsidRPr="00E36FEB">
        <w:rPr>
          <w:rFonts w:ascii="Century Gothic" w:hAnsi="Century Gothic"/>
        </w:rPr>
        <w:t>NHSE</w:t>
      </w:r>
      <w:r w:rsidR="0053682F">
        <w:rPr>
          <w:rFonts w:ascii="Century Gothic" w:hAnsi="Century Gothic"/>
        </w:rPr>
        <w:tab/>
      </w:r>
      <w:r w:rsidRPr="00E36FEB">
        <w:rPr>
          <w:rFonts w:ascii="Century Gothic" w:hAnsi="Century Gothic"/>
        </w:rPr>
        <w:tab/>
      </w:r>
      <w:r w:rsidR="00BE679E" w:rsidRPr="00E36FEB">
        <w:rPr>
          <w:rFonts w:ascii="Century Gothic" w:hAnsi="Century Gothic"/>
        </w:rPr>
        <w:t>N</w:t>
      </w:r>
      <w:r w:rsidR="00927203" w:rsidRPr="00E36FEB">
        <w:rPr>
          <w:rFonts w:ascii="Century Gothic" w:hAnsi="Century Gothic"/>
        </w:rPr>
        <w:t xml:space="preserve">ational </w:t>
      </w:r>
      <w:r w:rsidR="00BE679E" w:rsidRPr="00E36FEB">
        <w:rPr>
          <w:rFonts w:ascii="Century Gothic" w:hAnsi="Century Gothic"/>
        </w:rPr>
        <w:t>H</w:t>
      </w:r>
      <w:r w:rsidR="00927203" w:rsidRPr="00E36FEB">
        <w:rPr>
          <w:rFonts w:ascii="Century Gothic" w:hAnsi="Century Gothic"/>
        </w:rPr>
        <w:t xml:space="preserve">ealth </w:t>
      </w:r>
      <w:r w:rsidR="00BE679E" w:rsidRPr="00E36FEB">
        <w:rPr>
          <w:rFonts w:ascii="Century Gothic" w:hAnsi="Century Gothic"/>
        </w:rPr>
        <w:t>S</w:t>
      </w:r>
      <w:r w:rsidR="00927203" w:rsidRPr="00E36FEB">
        <w:rPr>
          <w:rFonts w:ascii="Century Gothic" w:hAnsi="Century Gothic"/>
        </w:rPr>
        <w:t>ervice</w:t>
      </w:r>
      <w:r w:rsidR="00BE679E" w:rsidRPr="00E36FEB">
        <w:rPr>
          <w:rFonts w:ascii="Century Gothic" w:hAnsi="Century Gothic"/>
        </w:rPr>
        <w:t xml:space="preserve"> England</w:t>
      </w:r>
      <w:r w:rsidR="00F14E09" w:rsidRPr="00E36FEB">
        <w:rPr>
          <w:rFonts w:ascii="Century Gothic" w:hAnsi="Century Gothic"/>
        </w:rPr>
        <w:t xml:space="preserve"> </w:t>
      </w:r>
    </w:p>
    <w:p w14:paraId="71C19F9E" w14:textId="59208A3A" w:rsidR="00A15102" w:rsidRPr="00E36FEB" w:rsidRDefault="00A15102" w:rsidP="00E35163">
      <w:pPr>
        <w:spacing w:line="276" w:lineRule="auto"/>
        <w:rPr>
          <w:rFonts w:ascii="Century Gothic" w:hAnsi="Century Gothic"/>
        </w:rPr>
      </w:pPr>
      <w:r w:rsidRPr="00E36FEB">
        <w:rPr>
          <w:rFonts w:ascii="Century Gothic" w:hAnsi="Century Gothic"/>
        </w:rPr>
        <w:t>NWAFT</w:t>
      </w:r>
      <w:r w:rsidRPr="00E36FEB">
        <w:rPr>
          <w:rFonts w:ascii="Century Gothic" w:hAnsi="Century Gothic"/>
        </w:rPr>
        <w:tab/>
        <w:t>North West Anglia Foundation Trust</w:t>
      </w:r>
    </w:p>
    <w:p w14:paraId="05389731" w14:textId="26E5CEEA" w:rsidR="00395AAE" w:rsidRPr="00E36FEB" w:rsidRDefault="00395AAE" w:rsidP="00E35163">
      <w:pPr>
        <w:spacing w:line="276" w:lineRule="auto"/>
        <w:rPr>
          <w:rFonts w:ascii="Century Gothic" w:hAnsi="Century Gothic"/>
        </w:rPr>
      </w:pPr>
      <w:r w:rsidRPr="00E36FEB">
        <w:rPr>
          <w:rFonts w:ascii="Century Gothic" w:hAnsi="Century Gothic"/>
        </w:rPr>
        <w:t>PCH</w:t>
      </w:r>
      <w:r w:rsidRPr="00E36FEB">
        <w:rPr>
          <w:rFonts w:ascii="Century Gothic" w:hAnsi="Century Gothic"/>
        </w:rPr>
        <w:tab/>
      </w:r>
      <w:r w:rsidRPr="00E36FEB">
        <w:rPr>
          <w:rFonts w:ascii="Century Gothic" w:hAnsi="Century Gothic"/>
        </w:rPr>
        <w:tab/>
        <w:t>Peterborough City Hospital</w:t>
      </w:r>
    </w:p>
    <w:p w14:paraId="067DFF8E" w14:textId="7DAC1380" w:rsidR="006D0C72" w:rsidRPr="00E36FEB" w:rsidRDefault="006D0C72" w:rsidP="00E35163">
      <w:pPr>
        <w:spacing w:line="276" w:lineRule="auto"/>
        <w:rPr>
          <w:rFonts w:ascii="Century Gothic" w:hAnsi="Century Gothic"/>
        </w:rPr>
      </w:pPr>
      <w:r w:rsidRPr="00E36FEB">
        <w:rPr>
          <w:rFonts w:ascii="Century Gothic" w:hAnsi="Century Gothic"/>
        </w:rPr>
        <w:t>PCN</w:t>
      </w:r>
      <w:r w:rsidRPr="00E36FEB">
        <w:rPr>
          <w:rFonts w:ascii="Century Gothic" w:hAnsi="Century Gothic"/>
        </w:rPr>
        <w:tab/>
      </w:r>
      <w:r w:rsidRPr="00E36FEB">
        <w:rPr>
          <w:rFonts w:ascii="Century Gothic" w:hAnsi="Century Gothic"/>
        </w:rPr>
        <w:tab/>
        <w:t>Primary Care Network</w:t>
      </w:r>
    </w:p>
    <w:p w14:paraId="7A695055" w14:textId="2929C83E" w:rsidR="00135BAF" w:rsidRPr="00E36FEB" w:rsidRDefault="00135BAF" w:rsidP="00E35163">
      <w:pPr>
        <w:spacing w:line="276" w:lineRule="auto"/>
        <w:rPr>
          <w:rFonts w:ascii="Century Gothic" w:hAnsi="Century Gothic"/>
        </w:rPr>
      </w:pPr>
      <w:r w:rsidRPr="00E36FEB">
        <w:rPr>
          <w:rFonts w:ascii="Century Gothic" w:hAnsi="Century Gothic"/>
        </w:rPr>
        <w:t>PMS</w:t>
      </w:r>
      <w:r w:rsidRPr="00E36FEB">
        <w:rPr>
          <w:rFonts w:ascii="Century Gothic" w:hAnsi="Century Gothic"/>
        </w:rPr>
        <w:tab/>
      </w:r>
      <w:r w:rsidRPr="00E36FEB">
        <w:rPr>
          <w:rFonts w:ascii="Century Gothic" w:hAnsi="Century Gothic"/>
        </w:rPr>
        <w:tab/>
        <w:t>Primary Medical Services</w:t>
      </w:r>
    </w:p>
    <w:p w14:paraId="7234951A" w14:textId="42254C45" w:rsidR="00D43169" w:rsidRPr="00E36FEB" w:rsidRDefault="00A77F65" w:rsidP="00E35163">
      <w:pPr>
        <w:spacing w:line="276" w:lineRule="auto"/>
        <w:rPr>
          <w:rFonts w:ascii="Century Gothic" w:hAnsi="Century Gothic"/>
        </w:rPr>
      </w:pPr>
      <w:r w:rsidRPr="00E36FEB">
        <w:rPr>
          <w:rFonts w:ascii="Century Gothic" w:hAnsi="Century Gothic"/>
        </w:rPr>
        <w:t>PPG</w:t>
      </w:r>
      <w:r w:rsidRPr="00E36FEB">
        <w:rPr>
          <w:rFonts w:ascii="Century Gothic" w:hAnsi="Century Gothic"/>
        </w:rPr>
        <w:tab/>
      </w:r>
      <w:r w:rsidRPr="00E36FEB">
        <w:rPr>
          <w:rFonts w:ascii="Century Gothic" w:hAnsi="Century Gothic"/>
        </w:rPr>
        <w:tab/>
        <w:t>Patient Participation Group</w:t>
      </w:r>
      <w:r w:rsidR="00D43169" w:rsidRPr="00E36FEB">
        <w:rPr>
          <w:rFonts w:ascii="Century Gothic" w:hAnsi="Century Gothic"/>
        </w:rPr>
        <w:tab/>
      </w:r>
    </w:p>
    <w:p w14:paraId="6765E20C" w14:textId="393A7FFC" w:rsidR="006D0C72" w:rsidRPr="00E36FEB" w:rsidRDefault="006D0C72" w:rsidP="00E35163">
      <w:pPr>
        <w:spacing w:line="276" w:lineRule="auto"/>
        <w:rPr>
          <w:rFonts w:ascii="Century Gothic" w:hAnsi="Century Gothic"/>
        </w:rPr>
      </w:pPr>
      <w:r w:rsidRPr="00E36FEB">
        <w:rPr>
          <w:rFonts w:ascii="Century Gothic" w:hAnsi="Century Gothic"/>
        </w:rPr>
        <w:t>RCC</w:t>
      </w:r>
      <w:r w:rsidRPr="00E36FEB">
        <w:rPr>
          <w:rFonts w:ascii="Century Gothic" w:hAnsi="Century Gothic"/>
        </w:rPr>
        <w:tab/>
      </w:r>
      <w:r w:rsidRPr="00E36FEB">
        <w:rPr>
          <w:rFonts w:ascii="Century Gothic" w:hAnsi="Century Gothic"/>
        </w:rPr>
        <w:tab/>
        <w:t>Rutland County Council</w:t>
      </w:r>
    </w:p>
    <w:p w14:paraId="144CBA18" w14:textId="16B93DF4" w:rsidR="00E82BF1" w:rsidRPr="00E36FEB" w:rsidRDefault="00E82BF1" w:rsidP="00E35163">
      <w:pPr>
        <w:spacing w:line="276" w:lineRule="auto"/>
        <w:rPr>
          <w:rFonts w:ascii="Century Gothic" w:hAnsi="Century Gothic"/>
        </w:rPr>
      </w:pPr>
      <w:r w:rsidRPr="00E36FEB">
        <w:rPr>
          <w:rFonts w:ascii="Century Gothic" w:hAnsi="Century Gothic"/>
        </w:rPr>
        <w:t>RISE</w:t>
      </w:r>
      <w:r w:rsidRPr="00E36FEB">
        <w:rPr>
          <w:rFonts w:ascii="Century Gothic" w:hAnsi="Century Gothic"/>
        </w:rPr>
        <w:tab/>
      </w:r>
      <w:r w:rsidRPr="00E36FEB">
        <w:rPr>
          <w:rFonts w:ascii="Century Gothic" w:hAnsi="Century Gothic"/>
        </w:rPr>
        <w:tab/>
        <w:t>Rutland Integrated Social Empowerment team</w:t>
      </w:r>
    </w:p>
    <w:p w14:paraId="44B24B28" w14:textId="7CAC2D13" w:rsidR="0075496B" w:rsidRPr="00E36FEB" w:rsidRDefault="0075496B" w:rsidP="00E35163">
      <w:pPr>
        <w:spacing w:line="276" w:lineRule="auto"/>
        <w:rPr>
          <w:rFonts w:ascii="Century Gothic" w:hAnsi="Century Gothic"/>
        </w:rPr>
      </w:pPr>
      <w:r w:rsidRPr="00E36FEB">
        <w:rPr>
          <w:rFonts w:ascii="Century Gothic" w:hAnsi="Century Gothic"/>
        </w:rPr>
        <w:t>SEND</w:t>
      </w:r>
      <w:r w:rsidRPr="00E36FEB">
        <w:rPr>
          <w:rFonts w:ascii="Century Gothic" w:hAnsi="Century Gothic"/>
        </w:rPr>
        <w:tab/>
      </w:r>
      <w:r w:rsidRPr="00E36FEB">
        <w:rPr>
          <w:rFonts w:ascii="Century Gothic" w:hAnsi="Century Gothic"/>
        </w:rPr>
        <w:tab/>
        <w:t>Special Educational Needs</w:t>
      </w:r>
      <w:r w:rsidR="00814723" w:rsidRPr="00E36FEB">
        <w:rPr>
          <w:rFonts w:ascii="Century Gothic" w:hAnsi="Century Gothic"/>
        </w:rPr>
        <w:t xml:space="preserve"> and Disabilities</w:t>
      </w:r>
    </w:p>
    <w:p w14:paraId="744A36D3" w14:textId="38C01560" w:rsidR="00725226" w:rsidRPr="00E36FEB" w:rsidRDefault="00725226" w:rsidP="00E35163">
      <w:pPr>
        <w:spacing w:line="276" w:lineRule="auto"/>
        <w:rPr>
          <w:rFonts w:ascii="Century Gothic" w:hAnsi="Century Gothic"/>
        </w:rPr>
      </w:pPr>
      <w:r w:rsidRPr="00E36FEB">
        <w:rPr>
          <w:rFonts w:ascii="Century Gothic" w:hAnsi="Century Gothic"/>
        </w:rPr>
        <w:t>TASL</w:t>
      </w:r>
      <w:r w:rsidRPr="00E36FEB">
        <w:rPr>
          <w:rFonts w:ascii="Century Gothic" w:hAnsi="Century Gothic"/>
        </w:rPr>
        <w:tab/>
      </w:r>
      <w:r w:rsidRPr="00E36FEB">
        <w:rPr>
          <w:rFonts w:ascii="Century Gothic" w:hAnsi="Century Gothic"/>
        </w:rPr>
        <w:tab/>
        <w:t xml:space="preserve">Thames Ambulance Services </w:t>
      </w:r>
      <w:r w:rsidR="00DF61F0" w:rsidRPr="00E36FEB">
        <w:rPr>
          <w:rFonts w:ascii="Century Gothic" w:hAnsi="Century Gothic"/>
        </w:rPr>
        <w:t>Limited</w:t>
      </w:r>
    </w:p>
    <w:p w14:paraId="07987079" w14:textId="6BCABE7D" w:rsidR="006D0C72" w:rsidRPr="00E36FEB" w:rsidRDefault="006D0C72" w:rsidP="00E35163">
      <w:pPr>
        <w:spacing w:line="276" w:lineRule="auto"/>
        <w:rPr>
          <w:rFonts w:ascii="Century Gothic" w:hAnsi="Century Gothic"/>
        </w:rPr>
      </w:pPr>
      <w:r w:rsidRPr="00E36FEB">
        <w:rPr>
          <w:rFonts w:ascii="Century Gothic" w:hAnsi="Century Gothic"/>
        </w:rPr>
        <w:t>UHL</w:t>
      </w:r>
      <w:r w:rsidRPr="00E36FEB">
        <w:rPr>
          <w:rFonts w:ascii="Century Gothic" w:hAnsi="Century Gothic"/>
        </w:rPr>
        <w:tab/>
      </w:r>
      <w:r w:rsidRPr="00E36FEB">
        <w:rPr>
          <w:rFonts w:ascii="Century Gothic" w:hAnsi="Century Gothic"/>
        </w:rPr>
        <w:tab/>
        <w:t xml:space="preserve">University Hospitals of Leicester </w:t>
      </w:r>
      <w:r w:rsidR="00576BFA" w:rsidRPr="00E36FEB">
        <w:rPr>
          <w:rFonts w:ascii="Century Gothic" w:hAnsi="Century Gothic"/>
        </w:rPr>
        <w:t xml:space="preserve">NHS </w:t>
      </w:r>
      <w:r w:rsidRPr="00E36FEB">
        <w:rPr>
          <w:rFonts w:ascii="Century Gothic" w:hAnsi="Century Gothic"/>
        </w:rPr>
        <w:t>Trust</w:t>
      </w:r>
    </w:p>
    <w:p w14:paraId="5BFAAA88" w14:textId="7B22E0B6" w:rsidR="00DF61F0" w:rsidRDefault="00DF61F0" w:rsidP="00E35163">
      <w:pPr>
        <w:spacing w:line="276" w:lineRule="auto"/>
        <w:rPr>
          <w:rFonts w:ascii="Century Gothic" w:hAnsi="Century Gothic"/>
        </w:rPr>
      </w:pPr>
      <w:r w:rsidRPr="00E36FEB">
        <w:rPr>
          <w:rFonts w:ascii="Century Gothic" w:hAnsi="Century Gothic"/>
        </w:rPr>
        <w:t>VCS</w:t>
      </w:r>
      <w:r w:rsidRPr="00E36FEB">
        <w:rPr>
          <w:rFonts w:ascii="Century Gothic" w:hAnsi="Century Gothic"/>
        </w:rPr>
        <w:tab/>
      </w:r>
      <w:r w:rsidRPr="00E36FEB">
        <w:rPr>
          <w:rFonts w:ascii="Century Gothic" w:hAnsi="Century Gothic"/>
        </w:rPr>
        <w:tab/>
        <w:t>Voluntary and Community Sector</w:t>
      </w:r>
    </w:p>
    <w:p w14:paraId="092A3F15" w14:textId="2B1FD4B9" w:rsidR="00BD5ADB" w:rsidRDefault="00BD5ADB" w:rsidP="00E35163">
      <w:pPr>
        <w:spacing w:line="276" w:lineRule="auto"/>
        <w:rPr>
          <w:rFonts w:ascii="Century Gothic" w:hAnsi="Century Gothic"/>
          <w:b/>
          <w:bCs/>
        </w:rPr>
      </w:pPr>
      <w:r w:rsidRPr="00BD5ADB">
        <w:rPr>
          <w:rFonts w:ascii="Century Gothic" w:hAnsi="Century Gothic"/>
          <w:b/>
          <w:bCs/>
        </w:rPr>
        <w:t>Appendix 1 Standing Orders</w:t>
      </w:r>
      <w:r w:rsidR="00F8585A">
        <w:rPr>
          <w:rFonts w:ascii="Century Gothic" w:hAnsi="Century Gothic"/>
          <w:b/>
          <w:bCs/>
        </w:rPr>
        <w:t xml:space="preserve"> for the Healthwatch Rutland Advisory Board</w:t>
      </w:r>
      <w:r w:rsidRPr="00BD5ADB">
        <w:rPr>
          <w:rFonts w:ascii="Century Gothic" w:hAnsi="Century Gothic"/>
          <w:b/>
          <w:bCs/>
        </w:rPr>
        <w:t xml:space="preserve"> </w:t>
      </w:r>
    </w:p>
    <w:p w14:paraId="5CE6F57D" w14:textId="77777777" w:rsidR="00F8585A" w:rsidRPr="00F8585A" w:rsidRDefault="00F8585A" w:rsidP="00F8585A">
      <w:pPr>
        <w:rPr>
          <w:rFonts w:ascii="Trebuchet MS" w:hAnsi="Trebuchet MS"/>
        </w:rPr>
      </w:pPr>
      <w:r w:rsidRPr="00F8585A">
        <w:rPr>
          <w:rFonts w:ascii="Trebuchet MS" w:hAnsi="Trebuchet MS"/>
        </w:rPr>
        <w:t>The following are suggested guidelines for the efficient and effective operation of the HWR Advisory Board (hereafter The HWR Board):</w:t>
      </w:r>
    </w:p>
    <w:p w14:paraId="2364A8D5" w14:textId="77777777" w:rsidR="00F8585A" w:rsidRPr="00F8585A" w:rsidRDefault="00F8585A" w:rsidP="00F8585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pPr>
      <w:r w:rsidRPr="00F8585A">
        <w:t xml:space="preserve">The HWR Board will meet on a quarterly basis, unless and until decided otherwise. </w:t>
      </w:r>
    </w:p>
    <w:p w14:paraId="67ADC6D9" w14:textId="77777777" w:rsidR="00F8585A" w:rsidRPr="00F8585A" w:rsidRDefault="00F8585A" w:rsidP="00F8585A">
      <w:pPr>
        <w:pStyle w:val="ListParagraph"/>
      </w:pPr>
    </w:p>
    <w:p w14:paraId="10B25A03" w14:textId="77777777" w:rsidR="00F8585A" w:rsidRPr="00F8585A" w:rsidRDefault="00F8585A" w:rsidP="00F8585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pPr>
      <w:r w:rsidRPr="00F8585A">
        <w:rPr>
          <w:bCs/>
        </w:rPr>
        <w:t xml:space="preserve">HWR Board meetings are meetings that are held in public and not ‘public </w:t>
      </w:r>
      <w:proofErr w:type="gramStart"/>
      <w:r w:rsidRPr="00F8585A">
        <w:rPr>
          <w:bCs/>
        </w:rPr>
        <w:t>meetings’</w:t>
      </w:r>
      <w:proofErr w:type="gramEnd"/>
      <w:r w:rsidRPr="00F8585A">
        <w:rPr>
          <w:bCs/>
        </w:rPr>
        <w:t>.</w:t>
      </w:r>
      <w:r w:rsidRPr="00F8585A">
        <w:t xml:space="preserve"> </w:t>
      </w:r>
      <w:r w:rsidRPr="00F8585A">
        <w:rPr>
          <w:bCs/>
        </w:rPr>
        <w:t xml:space="preserve">The public and press </w:t>
      </w:r>
      <w:proofErr w:type="gramStart"/>
      <w:r w:rsidRPr="00F8585A">
        <w:rPr>
          <w:bCs/>
        </w:rPr>
        <w:t>are warmly invited</w:t>
      </w:r>
      <w:proofErr w:type="gramEnd"/>
      <w:r w:rsidRPr="00F8585A">
        <w:rPr>
          <w:bCs/>
        </w:rPr>
        <w:t xml:space="preserve"> to attend however only HWR </w:t>
      </w:r>
      <w:r w:rsidRPr="00F8585A">
        <w:rPr>
          <w:bCs/>
        </w:rPr>
        <w:lastRenderedPageBreak/>
        <w:t>Board members and invited speakers/guests will sit at the Board table to discuss HWR business.</w:t>
      </w:r>
    </w:p>
    <w:p w14:paraId="2533DD23" w14:textId="77777777" w:rsidR="00F8585A" w:rsidRPr="00F8585A" w:rsidRDefault="00F8585A" w:rsidP="00F8585A">
      <w:pPr>
        <w:pStyle w:val="NoSpacing"/>
        <w:numPr>
          <w:ilvl w:val="0"/>
          <w:numId w:val="5"/>
        </w:numPr>
        <w:rPr>
          <w:bCs/>
          <w:color w:val="FF0000"/>
        </w:rPr>
      </w:pPr>
      <w:r w:rsidRPr="00F8585A">
        <w:rPr>
          <w:bCs/>
        </w:rPr>
        <w:t>Once the Board has had an opportunity to ask their own questions for information and clarification, the public may be invited to ask questions of any invited speakers at the discretion of the Chair.</w:t>
      </w:r>
    </w:p>
    <w:p w14:paraId="51B75C75" w14:textId="77777777" w:rsidR="00F8585A" w:rsidRPr="00F8585A" w:rsidRDefault="00F8585A" w:rsidP="00F8585A">
      <w:pPr>
        <w:pStyle w:val="NoSpacing"/>
        <w:ind w:left="720"/>
        <w:rPr>
          <w:b/>
        </w:rPr>
      </w:pPr>
    </w:p>
    <w:p w14:paraId="0262DF0E" w14:textId="77777777" w:rsidR="00F8585A" w:rsidRPr="00F8585A" w:rsidRDefault="00F8585A" w:rsidP="00F8585A">
      <w:pPr>
        <w:pStyle w:val="NoSpacing"/>
        <w:numPr>
          <w:ilvl w:val="0"/>
          <w:numId w:val="5"/>
        </w:numPr>
        <w:rPr>
          <w:b/>
        </w:rPr>
      </w:pPr>
      <w:r w:rsidRPr="00F8585A">
        <w:rPr>
          <w:bCs/>
        </w:rPr>
        <w:t>There will be time allotted for questions on agenda items from the public. These questions should be submitted 48 hours in advance of the meeting to enable the Chair and the Board to give them due consideration. An opportunity for the public to speak and ask questions at the meeting without prior notification will be at the sole discretion of the Chair.</w:t>
      </w:r>
    </w:p>
    <w:p w14:paraId="2613DACE" w14:textId="77777777" w:rsidR="00F8585A" w:rsidRPr="00F8585A" w:rsidRDefault="00F8585A" w:rsidP="00F8585A">
      <w:pPr>
        <w:pStyle w:val="ListParagraph"/>
      </w:pPr>
    </w:p>
    <w:p w14:paraId="62BDC596" w14:textId="77777777" w:rsidR="00F8585A" w:rsidRPr="00F8585A" w:rsidRDefault="00F8585A" w:rsidP="00F8585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pPr>
      <w:r w:rsidRPr="00F8585A">
        <w:t xml:space="preserve">The HWR Board, may, at its discretion, go into ‘closed session’ when matters of a confidential matter are to </w:t>
      </w:r>
      <w:proofErr w:type="gramStart"/>
      <w:r w:rsidRPr="00F8585A">
        <w:t>be discussed</w:t>
      </w:r>
      <w:proofErr w:type="gramEnd"/>
      <w:r w:rsidRPr="00F8585A">
        <w:t xml:space="preserve">. Such ‘closed sessions’ will </w:t>
      </w:r>
      <w:proofErr w:type="gramStart"/>
      <w:r w:rsidRPr="00F8585A">
        <w:t>be announced</w:t>
      </w:r>
      <w:proofErr w:type="gramEnd"/>
      <w:r w:rsidRPr="00F8585A">
        <w:t xml:space="preserve"> prior to the start of the meeting.</w:t>
      </w:r>
    </w:p>
    <w:p w14:paraId="2551F78A" w14:textId="77777777" w:rsidR="00F8585A" w:rsidRPr="00F8585A" w:rsidRDefault="00F8585A" w:rsidP="00F8585A">
      <w:pPr>
        <w:pStyle w:val="ListParagraph"/>
      </w:pPr>
    </w:p>
    <w:p w14:paraId="54924020" w14:textId="77777777" w:rsidR="00F8585A" w:rsidRPr="00F8585A" w:rsidRDefault="00F8585A" w:rsidP="00F8585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 w:rsidRPr="00F8585A">
        <w:t xml:space="preserve">All HWR Board members </w:t>
      </w:r>
      <w:proofErr w:type="gramStart"/>
      <w:r w:rsidRPr="00F8585A">
        <w:t>are elected</w:t>
      </w:r>
      <w:proofErr w:type="gramEnd"/>
      <w:r w:rsidRPr="00F8585A">
        <w:t xml:space="preserve"> for 3 years and re-elected via self-nomination. The Board should elect a Chair and a Vice-chair for continuity.</w:t>
      </w:r>
    </w:p>
    <w:p w14:paraId="09B2E10C" w14:textId="77777777" w:rsidR="00F8585A" w:rsidRPr="00F8585A" w:rsidRDefault="00F8585A" w:rsidP="00F8585A">
      <w:pPr>
        <w:pStyle w:val="ListParagraph"/>
      </w:pPr>
    </w:p>
    <w:p w14:paraId="2E703F89" w14:textId="77777777" w:rsidR="00F8585A" w:rsidRPr="00F8585A" w:rsidRDefault="00F8585A" w:rsidP="00F8585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 w:rsidRPr="00F8585A">
        <w:t xml:space="preserve">The Chair and Vice-chair may stand for re-election after 3 years. It will then be open for anyone else to self-nominate followed by a rigorous selection process and interview. </w:t>
      </w:r>
    </w:p>
    <w:p w14:paraId="23422AC3" w14:textId="77777777" w:rsidR="00F8585A" w:rsidRPr="00F8585A" w:rsidRDefault="00F8585A" w:rsidP="00F8585A">
      <w:pPr>
        <w:pStyle w:val="ListParagraph"/>
        <w:ind w:left="0"/>
      </w:pPr>
    </w:p>
    <w:p w14:paraId="3C6F32F6" w14:textId="77777777" w:rsidR="00F8585A" w:rsidRPr="00F8585A" w:rsidRDefault="00F8585A" w:rsidP="00F8585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pPr>
      <w:r w:rsidRPr="00F8585A">
        <w:t xml:space="preserve">The deliberations of the HWR Board should be recorded, with </w:t>
      </w:r>
      <w:proofErr w:type="gramStart"/>
      <w:r w:rsidRPr="00F8585A">
        <w:t>particular reference</w:t>
      </w:r>
      <w:proofErr w:type="gramEnd"/>
      <w:r w:rsidRPr="00F8585A">
        <w:t xml:space="preserve"> to decisions made and action points. Other information to </w:t>
      </w:r>
      <w:proofErr w:type="gramStart"/>
      <w:r w:rsidRPr="00F8585A">
        <w:t>be recorded</w:t>
      </w:r>
      <w:proofErr w:type="gramEnd"/>
      <w:r w:rsidRPr="00F8585A">
        <w:t xml:space="preserve"> is at the discretion of the Chair.</w:t>
      </w:r>
    </w:p>
    <w:p w14:paraId="1102E315" w14:textId="77777777" w:rsidR="00F8585A" w:rsidRPr="00F8585A" w:rsidRDefault="00F8585A" w:rsidP="00F8585A">
      <w:pPr>
        <w:pStyle w:val="ListParagraph"/>
        <w:ind w:left="0"/>
      </w:pPr>
    </w:p>
    <w:p w14:paraId="36CE5CB2" w14:textId="77777777" w:rsidR="00F8585A" w:rsidRPr="00F8585A" w:rsidRDefault="00F8585A" w:rsidP="00F8585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pPr>
      <w:r w:rsidRPr="00F8585A">
        <w:t xml:space="preserve"> Supporting papers:</w:t>
      </w:r>
    </w:p>
    <w:p w14:paraId="25C6D7C1" w14:textId="77777777" w:rsidR="00F8585A" w:rsidRPr="00F8585A" w:rsidRDefault="00F8585A" w:rsidP="00F8585A">
      <w:pPr>
        <w:pStyle w:val="ListParagraph"/>
        <w:ind w:left="0"/>
      </w:pPr>
    </w:p>
    <w:p w14:paraId="584FDEB4" w14:textId="77777777" w:rsidR="00F8585A" w:rsidRPr="00F8585A" w:rsidRDefault="00F8585A" w:rsidP="00F8585A">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pPr>
      <w:r w:rsidRPr="00F8585A">
        <w:t>Items for the forthcoming Agenda should be with the Chair at least 10 days before the due date of the meeting.</w:t>
      </w:r>
    </w:p>
    <w:p w14:paraId="0B1F8632" w14:textId="77777777" w:rsidR="00F8585A" w:rsidRPr="00F8585A" w:rsidRDefault="00F8585A" w:rsidP="00F8585A">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pPr>
      <w:r w:rsidRPr="00F8585A">
        <w:t xml:space="preserve">Agenda, previous minutes, and any other supporting papers should </w:t>
      </w:r>
      <w:proofErr w:type="gramStart"/>
      <w:r w:rsidRPr="00F8585A">
        <w:t>be circulated</w:t>
      </w:r>
      <w:proofErr w:type="gramEnd"/>
      <w:r w:rsidRPr="00F8585A">
        <w:t xml:space="preserve"> to Board members at least 7 days (5 working days) before the due date of the meeting, unless there are exceptional reasons for not doing so.</w:t>
      </w:r>
    </w:p>
    <w:p w14:paraId="536BE7BB" w14:textId="77777777" w:rsidR="00F8585A" w:rsidRPr="00F8585A" w:rsidRDefault="00F8585A" w:rsidP="00F8585A">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pPr>
      <w:r w:rsidRPr="00F8585A">
        <w:t xml:space="preserve">Items for inclusion under Any Other Business should </w:t>
      </w:r>
      <w:proofErr w:type="gramStart"/>
      <w:r w:rsidRPr="00F8585A">
        <w:t>be submitted</w:t>
      </w:r>
      <w:proofErr w:type="gramEnd"/>
      <w:r w:rsidRPr="00F8585A">
        <w:t xml:space="preserve"> to the Chair before the Agenda is circulated and, in any case, no less than 24 hours before the start of the meeting. Any item not notified prior to the commencement of the meeting, will not </w:t>
      </w:r>
      <w:proofErr w:type="gramStart"/>
      <w:r w:rsidRPr="00F8585A">
        <w:t>be considered</w:t>
      </w:r>
      <w:proofErr w:type="gramEnd"/>
      <w:r w:rsidRPr="00F8585A">
        <w:t xml:space="preserve"> unless directed otherwise by the Chair.</w:t>
      </w:r>
    </w:p>
    <w:p w14:paraId="6DA5DA48" w14:textId="77777777" w:rsidR="00F8585A" w:rsidRPr="00F8585A" w:rsidRDefault="00F8585A" w:rsidP="00F8585A">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pPr>
      <w:proofErr w:type="gramStart"/>
      <w:r w:rsidRPr="00F8585A">
        <w:t>Minutes of meetings will be approved by the Chair or Vice Chair</w:t>
      </w:r>
      <w:proofErr w:type="gramEnd"/>
      <w:r w:rsidRPr="00F8585A">
        <w:t xml:space="preserve"> before being circulated to members. </w:t>
      </w:r>
    </w:p>
    <w:p w14:paraId="0EB3E4D6" w14:textId="77777777" w:rsidR="00F8585A" w:rsidRPr="00F8585A" w:rsidRDefault="00F8585A" w:rsidP="00F8585A">
      <w:pPr>
        <w:pStyle w:val="ListParagraph"/>
      </w:pPr>
    </w:p>
    <w:p w14:paraId="265E8FC7" w14:textId="77777777" w:rsidR="00F8585A" w:rsidRPr="00F8585A" w:rsidRDefault="00F8585A" w:rsidP="00F8585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pPr>
      <w:r w:rsidRPr="00F8585A">
        <w:t xml:space="preserve"> Conduct of meetings:</w:t>
      </w:r>
    </w:p>
    <w:p w14:paraId="14BE9B50" w14:textId="77777777" w:rsidR="00F8585A" w:rsidRPr="00F8585A" w:rsidRDefault="00F8585A" w:rsidP="00F8585A">
      <w:pPr>
        <w:pStyle w:val="ListParagraph"/>
      </w:pPr>
    </w:p>
    <w:p w14:paraId="6F59139E" w14:textId="77777777" w:rsidR="00F8585A" w:rsidRPr="00F8585A" w:rsidRDefault="00F8585A" w:rsidP="00F8585A">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pPr>
      <w:r w:rsidRPr="00F8585A">
        <w:t xml:space="preserve">The Chair is responsible for the conduct of the meeting. However, it is incumbent on the Chair to ensure that </w:t>
      </w:r>
      <w:r w:rsidRPr="00F8585A">
        <w:rPr>
          <w:rFonts w:eastAsia="Times New Roman" w:cs="Calibri"/>
        </w:rPr>
        <w:t>Board members, HWR staff and people invited to sit at the table</w:t>
      </w:r>
      <w:r w:rsidRPr="00F8585A">
        <w:t xml:space="preserve"> </w:t>
      </w:r>
      <w:proofErr w:type="gramStart"/>
      <w:r w:rsidRPr="00F8585A">
        <w:t>are allowed</w:t>
      </w:r>
      <w:proofErr w:type="gramEnd"/>
      <w:r w:rsidRPr="00F8585A">
        <w:t xml:space="preserve">, within reason, to voice their opinions on any matter under discussion. </w:t>
      </w:r>
    </w:p>
    <w:p w14:paraId="47528025" w14:textId="77777777" w:rsidR="00F8585A" w:rsidRPr="00F8585A" w:rsidRDefault="00F8585A" w:rsidP="00F8585A">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pPr>
      <w:r w:rsidRPr="00F8585A">
        <w:t xml:space="preserve">Minutes of the previous meeting should </w:t>
      </w:r>
      <w:proofErr w:type="gramStart"/>
      <w:r w:rsidRPr="00F8585A">
        <w:t>be approved</w:t>
      </w:r>
      <w:proofErr w:type="gramEnd"/>
      <w:r w:rsidRPr="00F8585A">
        <w:t xml:space="preserve"> as an accurate record by the Chair at the commencement of any proceedings. Once this has </w:t>
      </w:r>
      <w:proofErr w:type="gramStart"/>
      <w:r w:rsidRPr="00F8585A">
        <w:t>been done</w:t>
      </w:r>
      <w:proofErr w:type="gramEnd"/>
      <w:r w:rsidRPr="00F8585A">
        <w:t xml:space="preserve">, they should be available to any interested party and be posted on the HWR website. </w:t>
      </w:r>
    </w:p>
    <w:p w14:paraId="430AED13" w14:textId="77777777" w:rsidR="00F8585A" w:rsidRPr="00F8585A" w:rsidRDefault="00F8585A" w:rsidP="00F8585A">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pPr>
      <w:r w:rsidRPr="00F8585A">
        <w:t>Where the Board has gone into ‘closed session</w:t>
      </w:r>
      <w:proofErr w:type="gramStart"/>
      <w:r w:rsidRPr="00F8585A">
        <w:t>’,</w:t>
      </w:r>
      <w:proofErr w:type="gramEnd"/>
      <w:r w:rsidRPr="00F8585A">
        <w:t xml:space="preserve"> the Minutes of that part of the meeting are not to be regarded as being available to the general public and their distribution restricted, at the discretion of the Chair.</w:t>
      </w:r>
    </w:p>
    <w:p w14:paraId="1535BF62" w14:textId="77777777" w:rsidR="00F8585A" w:rsidRPr="00F8585A" w:rsidRDefault="00F8585A" w:rsidP="00F8585A">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pPr>
      <w:r w:rsidRPr="00F8585A">
        <w:t xml:space="preserve">Any person whose conduct falls short of what is acceptable, can </w:t>
      </w:r>
      <w:proofErr w:type="gramStart"/>
      <w:r w:rsidRPr="00F8585A">
        <w:t>be asked</w:t>
      </w:r>
      <w:proofErr w:type="gramEnd"/>
      <w:r w:rsidRPr="00F8585A">
        <w:t xml:space="preserve"> to leave by the Chair, whose decision is final.</w:t>
      </w:r>
    </w:p>
    <w:p w14:paraId="49FBBF09" w14:textId="77777777" w:rsidR="00F8585A" w:rsidRPr="00F8585A" w:rsidRDefault="00F8585A" w:rsidP="00F8585A">
      <w:pPr>
        <w:pStyle w:val="ListParagraph"/>
        <w:ind w:left="1440"/>
      </w:pPr>
    </w:p>
    <w:p w14:paraId="59DC8B18" w14:textId="77777777" w:rsidR="00F8585A" w:rsidRPr="00F8585A" w:rsidRDefault="00F8585A" w:rsidP="00F8585A">
      <w:pPr>
        <w:pStyle w:val="ListParagraph"/>
        <w:ind w:left="0"/>
        <w:rPr>
          <w:b/>
        </w:rPr>
      </w:pPr>
      <w:r w:rsidRPr="00F8585A">
        <w:rPr>
          <w:b/>
        </w:rPr>
        <w:t xml:space="preserve">HWR Board Membership </w:t>
      </w:r>
    </w:p>
    <w:p w14:paraId="7CD0F4DA" w14:textId="77777777" w:rsidR="00F8585A" w:rsidRPr="00F8585A" w:rsidRDefault="00F8585A" w:rsidP="00F8585A">
      <w:pPr>
        <w:numPr>
          <w:ilvl w:val="0"/>
          <w:numId w:val="5"/>
        </w:numPr>
        <w:spacing w:after="200" w:line="276" w:lineRule="auto"/>
        <w:rPr>
          <w:rFonts w:ascii="Trebuchet MS" w:hAnsi="Trebuchet MS"/>
        </w:rPr>
      </w:pPr>
      <w:r w:rsidRPr="00F8585A">
        <w:rPr>
          <w:rFonts w:ascii="Trebuchet MS" w:hAnsi="Trebuchet MS"/>
        </w:rPr>
        <w:t xml:space="preserve"> The HWR Board is responsible for the strategic direction of HWR. </w:t>
      </w:r>
    </w:p>
    <w:p w14:paraId="774E46ED" w14:textId="77777777" w:rsidR="00F8585A" w:rsidRPr="00F8585A" w:rsidRDefault="00F8585A" w:rsidP="00F8585A">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pPr>
      <w:r w:rsidRPr="00F8585A">
        <w:t xml:space="preserve">The HWR Board consists of people who have expressed an interest in the workings of Healthwatch Rutland, and who may, in addition, have </w:t>
      </w:r>
      <w:proofErr w:type="gramStart"/>
      <w:r w:rsidRPr="00F8585A">
        <w:t>some</w:t>
      </w:r>
      <w:proofErr w:type="gramEnd"/>
      <w:r w:rsidRPr="00F8585A">
        <w:t xml:space="preserve"> experience in the issues that may come before the Board for its consideration.</w:t>
      </w:r>
    </w:p>
    <w:p w14:paraId="1103FC7E" w14:textId="77777777" w:rsidR="00F8585A" w:rsidRPr="00F8585A" w:rsidRDefault="00F8585A" w:rsidP="00F8585A">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pPr>
      <w:r w:rsidRPr="00F8585A">
        <w:t xml:space="preserve">Prospective candidates to join the Board will </w:t>
      </w:r>
      <w:proofErr w:type="gramStart"/>
      <w:r w:rsidRPr="00F8585A">
        <w:t>be invited</w:t>
      </w:r>
      <w:proofErr w:type="gramEnd"/>
      <w:r w:rsidRPr="00F8585A">
        <w:t xml:space="preserve"> for informal interview with the HWR Chair and HWR Manager before any proposal to formally join the Board is raised with other Board Members.</w:t>
      </w:r>
    </w:p>
    <w:p w14:paraId="60FA3421" w14:textId="77777777" w:rsidR="00F8585A" w:rsidRPr="00F8585A" w:rsidRDefault="00F8585A" w:rsidP="00F8585A">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pPr>
      <w:r w:rsidRPr="00F8585A">
        <w:t xml:space="preserve">Prospective candidates for Board membership will </w:t>
      </w:r>
      <w:proofErr w:type="gramStart"/>
      <w:r w:rsidRPr="00F8585A">
        <w:t>be asked</w:t>
      </w:r>
      <w:proofErr w:type="gramEnd"/>
      <w:r w:rsidRPr="00F8585A">
        <w:t xml:space="preserve"> upfront to declare other potential conflicts of interest arising from involvement in business, social and campaigning interests. Where such conflicts of interest may be expected due to the candidate’s other activities, the application will not be pursued</w:t>
      </w:r>
      <w:proofErr w:type="gramStart"/>
      <w:r w:rsidRPr="00F8585A">
        <w:t xml:space="preserve">.  </w:t>
      </w:r>
      <w:proofErr w:type="gramEnd"/>
    </w:p>
    <w:p w14:paraId="79AEC554" w14:textId="77777777" w:rsidR="00F8585A" w:rsidRPr="00F8585A" w:rsidRDefault="00F8585A" w:rsidP="00F8585A">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pPr>
      <w:r w:rsidRPr="00F8585A">
        <w:t xml:space="preserve">When an application to the Board proceeds, applicants may </w:t>
      </w:r>
      <w:proofErr w:type="gramStart"/>
      <w:r w:rsidRPr="00F8585A">
        <w:t>be asked</w:t>
      </w:r>
      <w:proofErr w:type="gramEnd"/>
      <w:r w:rsidRPr="00F8585A">
        <w:t xml:space="preserve"> to undertake a short ‘proposal period’ of volunteering to the Board during which time the applicant will not have voting rights. This will allow the candidate to become accustomed to the working activities of the Board, staff, </w:t>
      </w:r>
      <w:proofErr w:type="gramStart"/>
      <w:r w:rsidRPr="00F8585A">
        <w:t>volunteers</w:t>
      </w:r>
      <w:proofErr w:type="gramEnd"/>
      <w:r w:rsidRPr="00F8585A">
        <w:t xml:space="preserve"> and stakeholders. </w:t>
      </w:r>
    </w:p>
    <w:p w14:paraId="40D52492" w14:textId="77777777" w:rsidR="00F8585A" w:rsidRPr="00F8585A" w:rsidRDefault="00F8585A" w:rsidP="00F8585A">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pPr>
      <w:r w:rsidRPr="00F8585A">
        <w:t xml:space="preserve">Full membership of the Board will </w:t>
      </w:r>
      <w:proofErr w:type="gramStart"/>
      <w:r w:rsidRPr="00F8585A">
        <w:t>be voted</w:t>
      </w:r>
      <w:proofErr w:type="gramEnd"/>
      <w:r w:rsidRPr="00F8585A">
        <w:t xml:space="preserve"> upon at the end of the agreed proposal period at the next Board meeting in public.</w:t>
      </w:r>
    </w:p>
    <w:p w14:paraId="4BE8D506" w14:textId="77777777" w:rsidR="00F8585A" w:rsidRPr="00F8585A" w:rsidRDefault="00F8585A" w:rsidP="00F8585A">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pPr>
      <w:r w:rsidRPr="00F8585A">
        <w:t xml:space="preserve">The Board will </w:t>
      </w:r>
      <w:proofErr w:type="gramStart"/>
      <w:r w:rsidRPr="00F8585A">
        <w:t>take into account</w:t>
      </w:r>
      <w:proofErr w:type="gramEnd"/>
      <w:r w:rsidRPr="00F8585A">
        <w:t xml:space="preserve"> any recommendations from the working groups e.g. The Operations and Planning Group but is not bound by them.</w:t>
      </w:r>
    </w:p>
    <w:p w14:paraId="3E4114CE" w14:textId="77777777" w:rsidR="00F8585A" w:rsidRPr="00F8585A" w:rsidRDefault="00F8585A" w:rsidP="00F8585A">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pPr>
      <w:r w:rsidRPr="00F8585A">
        <w:t>The HWR Board may co-opt any person who in its opinion may assist in its deliberations.</w:t>
      </w:r>
    </w:p>
    <w:p w14:paraId="61C80391" w14:textId="77777777" w:rsidR="00F8585A" w:rsidRPr="00F8585A" w:rsidRDefault="00F8585A" w:rsidP="00F8585A">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pPr>
      <w:r w:rsidRPr="00F8585A">
        <w:lastRenderedPageBreak/>
        <w:t xml:space="preserve">The number of Board members will be limited to a maximum of </w:t>
      </w:r>
      <w:proofErr w:type="gramStart"/>
      <w:r w:rsidRPr="00F8585A">
        <w:t>10</w:t>
      </w:r>
      <w:proofErr w:type="gramEnd"/>
      <w:r w:rsidRPr="00F8585A">
        <w:t xml:space="preserve">    including co-options.</w:t>
      </w:r>
    </w:p>
    <w:p w14:paraId="513DBE9F" w14:textId="77777777" w:rsidR="00F8585A" w:rsidRPr="00F8585A" w:rsidRDefault="00F8585A" w:rsidP="00F8585A">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pPr>
      <w:r w:rsidRPr="00F8585A">
        <w:t xml:space="preserve">There will be no more than </w:t>
      </w:r>
      <w:proofErr w:type="gramStart"/>
      <w:r w:rsidRPr="00F8585A">
        <w:t>2</w:t>
      </w:r>
      <w:proofErr w:type="gramEnd"/>
      <w:r w:rsidRPr="00F8585A">
        <w:t xml:space="preserve"> people co-opted onto the Board at any    one time.</w:t>
      </w:r>
    </w:p>
    <w:p w14:paraId="48C6B7A6" w14:textId="77777777" w:rsidR="00F8585A" w:rsidRPr="00F8585A" w:rsidRDefault="00F8585A" w:rsidP="00F8585A">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pPr>
      <w:r w:rsidRPr="00F8585A">
        <w:t>Co-opted members will have the same voting status as other HWR    Board members.</w:t>
      </w:r>
    </w:p>
    <w:p w14:paraId="0A8025A3" w14:textId="77777777" w:rsidR="00F8585A" w:rsidRPr="00F8585A" w:rsidRDefault="00F8585A" w:rsidP="00F8585A">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pPr>
      <w:r w:rsidRPr="00F8585A">
        <w:t xml:space="preserve">Co-option status will </w:t>
      </w:r>
      <w:proofErr w:type="gramStart"/>
      <w:r w:rsidRPr="00F8585A">
        <w:t>be reviewed</w:t>
      </w:r>
      <w:proofErr w:type="gramEnd"/>
      <w:r w:rsidRPr="00F8585A">
        <w:t xml:space="preserve"> every year for each co-</w:t>
      </w:r>
      <w:proofErr w:type="spellStart"/>
      <w:r w:rsidRPr="00F8585A">
        <w:t>optee</w:t>
      </w:r>
      <w:proofErr w:type="spellEnd"/>
      <w:r w:rsidRPr="00F8585A">
        <w:t>.</w:t>
      </w:r>
    </w:p>
    <w:p w14:paraId="713098E2" w14:textId="77777777" w:rsidR="00F8585A" w:rsidRPr="00F8585A" w:rsidRDefault="00F8585A" w:rsidP="00F8585A">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pPr>
      <w:r w:rsidRPr="00F8585A">
        <w:t xml:space="preserve">If any Board member misses </w:t>
      </w:r>
      <w:proofErr w:type="gramStart"/>
      <w:r w:rsidRPr="00F8585A">
        <w:t>2</w:t>
      </w:r>
      <w:proofErr w:type="gramEnd"/>
      <w:r w:rsidRPr="00F8585A">
        <w:t xml:space="preserve"> successive meetings without giving apologies/good reason, the HWR Chair will write to the Board member. This will also apply to co-opted members.</w:t>
      </w:r>
    </w:p>
    <w:p w14:paraId="7065F88E" w14:textId="77777777" w:rsidR="00F8585A" w:rsidRPr="00F8585A" w:rsidRDefault="00F8585A" w:rsidP="00F8585A">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pPr>
      <w:r w:rsidRPr="00F8585A">
        <w:t>The HWR Board is quorate when 3 Board members/co-</w:t>
      </w:r>
      <w:proofErr w:type="spellStart"/>
      <w:r w:rsidRPr="00F8585A">
        <w:t>optees</w:t>
      </w:r>
      <w:proofErr w:type="spellEnd"/>
      <w:r w:rsidRPr="00F8585A">
        <w:t xml:space="preserve"> are in attendance. </w:t>
      </w:r>
    </w:p>
    <w:p w14:paraId="12FD5381" w14:textId="77777777" w:rsidR="00F8585A" w:rsidRPr="00F8585A" w:rsidRDefault="00F8585A" w:rsidP="00F8585A">
      <w:pPr>
        <w:rPr>
          <w:rFonts w:ascii="Trebuchet MS" w:hAnsi="Trebuchet MS"/>
        </w:rPr>
      </w:pPr>
      <w:r w:rsidRPr="00F8585A">
        <w:rPr>
          <w:rFonts w:ascii="Trebuchet MS" w:hAnsi="Trebuchet MS"/>
        </w:rPr>
        <w:t>12) Expenses</w:t>
      </w:r>
    </w:p>
    <w:p w14:paraId="1B792F57" w14:textId="77777777" w:rsidR="00F8585A" w:rsidRPr="00F8585A" w:rsidRDefault="00F8585A" w:rsidP="00F8585A">
      <w:pPr>
        <w:rPr>
          <w:rFonts w:ascii="Trebuchet MS" w:hAnsi="Trebuchet MS"/>
        </w:rPr>
      </w:pPr>
      <w:r w:rsidRPr="00F8585A">
        <w:rPr>
          <w:rFonts w:ascii="Trebuchet MS" w:hAnsi="Trebuchet MS"/>
        </w:rPr>
        <w:t>Any travelling or other expenses necessarily incurred in the discharge of their function as member of the HWR Board may be claimed back from CTCIC. Other than mileage, receipts must be produced with any claim.</w:t>
      </w:r>
    </w:p>
    <w:p w14:paraId="1319EE48" w14:textId="77777777" w:rsidR="00F8585A" w:rsidRPr="00F8585A" w:rsidRDefault="00F8585A" w:rsidP="00F8585A">
      <w:pPr>
        <w:rPr>
          <w:rFonts w:ascii="Trebuchet MS" w:hAnsi="Trebuchet MS"/>
        </w:rPr>
      </w:pPr>
      <w:r w:rsidRPr="00F8585A">
        <w:rPr>
          <w:rFonts w:ascii="Trebuchet MS" w:hAnsi="Trebuchet MS"/>
        </w:rPr>
        <w:t>13) Declarations of Interest</w:t>
      </w:r>
    </w:p>
    <w:p w14:paraId="64D6F32E" w14:textId="77777777" w:rsidR="00F8585A" w:rsidRPr="00F8585A" w:rsidRDefault="00F8585A" w:rsidP="00F8585A">
      <w:pPr>
        <w:rPr>
          <w:rFonts w:ascii="Trebuchet MS" w:hAnsi="Trebuchet MS"/>
        </w:rPr>
      </w:pPr>
      <w:r w:rsidRPr="00F8585A">
        <w:rPr>
          <w:rFonts w:ascii="Trebuchet MS" w:hAnsi="Trebuchet MS"/>
        </w:rPr>
        <w:t>Members of the HWR Board and staff members of HWR, will be required to complete a ‘Register of Interest’ form, declaring any possible conflict of interest with their work for HWR and their relationship with outside organisations or individuals, where such relationship may be perceived as being detrimental to the impartial discharge of their roles and responsibilities as HWR members etc.</w:t>
      </w:r>
    </w:p>
    <w:p w14:paraId="253C204D" w14:textId="77777777" w:rsidR="00F8585A" w:rsidRPr="00F8585A" w:rsidRDefault="00F8585A" w:rsidP="00F8585A">
      <w:pPr>
        <w:rPr>
          <w:rFonts w:ascii="Trebuchet MS" w:hAnsi="Trebuchet MS"/>
        </w:rPr>
      </w:pPr>
      <w:r w:rsidRPr="00F8585A">
        <w:rPr>
          <w:rFonts w:ascii="Trebuchet MS" w:hAnsi="Trebuchet MS"/>
        </w:rPr>
        <w:t xml:space="preserve">14) The HWR Board Standing Orders will be reviewed as required. </w:t>
      </w:r>
    </w:p>
    <w:p w14:paraId="0EAFF5BA" w14:textId="77777777" w:rsidR="00F8585A" w:rsidRDefault="00F8585A" w:rsidP="00F8585A">
      <w:pPr>
        <w:rPr>
          <w:sz w:val="24"/>
          <w:szCs w:val="24"/>
        </w:rPr>
      </w:pPr>
    </w:p>
    <w:p w14:paraId="0F72AC8D" w14:textId="77777777" w:rsidR="00F8585A" w:rsidRPr="00F97C79" w:rsidRDefault="00F8585A" w:rsidP="00F8585A">
      <w:pPr>
        <w:rPr>
          <w:sz w:val="24"/>
          <w:szCs w:val="24"/>
        </w:rPr>
      </w:pPr>
      <w:r w:rsidRPr="00A22F2E">
        <w:rPr>
          <w:sz w:val="24"/>
          <w:szCs w:val="24"/>
        </w:rPr>
        <w:t>Updated October 2022 v1.3</w:t>
      </w:r>
    </w:p>
    <w:p w14:paraId="1872FE59" w14:textId="77777777" w:rsidR="00BD5ADB" w:rsidRPr="00BD5ADB" w:rsidRDefault="00BD5ADB" w:rsidP="00E35163">
      <w:pPr>
        <w:spacing w:line="276" w:lineRule="auto"/>
        <w:rPr>
          <w:rFonts w:ascii="Century Gothic" w:hAnsi="Century Gothic"/>
          <w:b/>
          <w:bCs/>
        </w:rPr>
      </w:pPr>
    </w:p>
    <w:sectPr w:rsidR="00BD5ADB" w:rsidRPr="00BD5ADB">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7D80B" w14:textId="77777777" w:rsidR="006F20C7" w:rsidRDefault="006F20C7" w:rsidP="005F79CF">
      <w:pPr>
        <w:spacing w:after="0" w:line="240" w:lineRule="auto"/>
      </w:pPr>
      <w:r>
        <w:separator/>
      </w:r>
    </w:p>
  </w:endnote>
  <w:endnote w:type="continuationSeparator" w:id="0">
    <w:p w14:paraId="6BF2ADEE" w14:textId="77777777" w:rsidR="006F20C7" w:rsidRDefault="006F20C7" w:rsidP="005F79CF">
      <w:pPr>
        <w:spacing w:after="0" w:line="240" w:lineRule="auto"/>
      </w:pPr>
      <w:r>
        <w:continuationSeparator/>
      </w:r>
    </w:p>
  </w:endnote>
  <w:endnote w:type="continuationNotice" w:id="1">
    <w:p w14:paraId="32A66A44" w14:textId="77777777" w:rsidR="006F20C7" w:rsidRDefault="006F20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231415"/>
      <w:docPartObj>
        <w:docPartGallery w:val="Page Numbers (Bottom of Page)"/>
        <w:docPartUnique/>
      </w:docPartObj>
    </w:sdtPr>
    <w:sdtEndPr>
      <w:rPr>
        <w:noProof/>
      </w:rPr>
    </w:sdtEndPr>
    <w:sdtContent>
      <w:p w14:paraId="17BDBF04" w14:textId="5FD5C823" w:rsidR="008C63BF" w:rsidRDefault="008C63BF" w:rsidP="00400FFE">
        <w:pPr>
          <w:pStyle w:val="Footer"/>
          <w:jc w:val="center"/>
        </w:pPr>
        <w:r>
          <w:t>__________________________________________________________________________________</w:t>
        </w:r>
      </w:p>
      <w:p w14:paraId="79FF815A" w14:textId="2845C5B0" w:rsidR="00400FFE" w:rsidRDefault="00400FFE" w:rsidP="00400FFE">
        <w:pPr>
          <w:pStyle w:val="Footer"/>
          <w:jc w:val="center"/>
          <w:rPr>
            <w:noProof/>
          </w:rPr>
        </w:pPr>
        <w:r>
          <w:fldChar w:fldCharType="begin"/>
        </w:r>
        <w:r>
          <w:instrText xml:space="preserve"> PAGE   \* MERGEFORMAT </w:instrText>
        </w:r>
        <w:r>
          <w:fldChar w:fldCharType="separate"/>
        </w:r>
        <w:r w:rsidR="003B57C2">
          <w:rPr>
            <w:noProof/>
          </w:rPr>
          <w:t>1</w:t>
        </w:r>
        <w:r>
          <w:rPr>
            <w:noProof/>
          </w:rPr>
          <w:fldChar w:fldCharType="end"/>
        </w:r>
      </w:p>
      <w:p w14:paraId="73B8E577" w14:textId="2C40F2F7" w:rsidR="00895C5E" w:rsidRDefault="006A58CA" w:rsidP="00400FFE">
        <w:pPr>
          <w:pStyle w:val="Footer"/>
        </w:pPr>
        <w:r>
          <w:t>HWR Board Meeting</w:t>
        </w:r>
        <w:r w:rsidR="00D94FFE">
          <w:t xml:space="preserve"> </w:t>
        </w:r>
        <w:r w:rsidR="00CD2462">
          <w:t>December</w:t>
        </w:r>
        <w:r w:rsidR="007F5C62">
          <w:t xml:space="preserve"> 2022</w:t>
        </w:r>
      </w:p>
      <w:p w14:paraId="616B87FB" w14:textId="77777777" w:rsidR="007F5C62" w:rsidRDefault="007F5C62" w:rsidP="00400FFE">
        <w:pPr>
          <w:pStyle w:val="Footer"/>
        </w:pPr>
      </w:p>
      <w:p w14:paraId="544BF919" w14:textId="198F1B77" w:rsidR="00400FFE" w:rsidRDefault="00464222" w:rsidP="00400FFE">
        <w:pPr>
          <w:pStyle w:val="Footer"/>
        </w:pPr>
      </w:p>
    </w:sdtContent>
  </w:sdt>
  <w:p w14:paraId="738C1B3F" w14:textId="6F13590B" w:rsidR="00400FFE" w:rsidRDefault="00400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7B842" w14:textId="77777777" w:rsidR="006F20C7" w:rsidRDefault="006F20C7" w:rsidP="005F79CF">
      <w:pPr>
        <w:spacing w:after="0" w:line="240" w:lineRule="auto"/>
      </w:pPr>
      <w:r>
        <w:separator/>
      </w:r>
    </w:p>
  </w:footnote>
  <w:footnote w:type="continuationSeparator" w:id="0">
    <w:p w14:paraId="3DDB0DA7" w14:textId="77777777" w:rsidR="006F20C7" w:rsidRDefault="006F20C7" w:rsidP="005F79CF">
      <w:pPr>
        <w:spacing w:after="0" w:line="240" w:lineRule="auto"/>
      </w:pPr>
      <w:r>
        <w:continuationSeparator/>
      </w:r>
    </w:p>
  </w:footnote>
  <w:footnote w:type="continuationNotice" w:id="1">
    <w:p w14:paraId="10E4827E" w14:textId="77777777" w:rsidR="006F20C7" w:rsidRDefault="006F20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D69B7" w14:textId="77777777" w:rsidR="005F79CF" w:rsidRDefault="005F79CF" w:rsidP="005F79CF">
    <w:pPr>
      <w:pStyle w:val="Header"/>
      <w:jc w:val="right"/>
    </w:pPr>
    <w:r>
      <w:rPr>
        <w:rFonts w:cs="Arial"/>
        <w:noProof/>
        <w:sz w:val="24"/>
        <w:szCs w:val="24"/>
        <w:lang w:eastAsia="en-GB"/>
      </w:rPr>
      <w:drawing>
        <wp:inline distT="0" distB="0" distL="0" distR="0" wp14:anchorId="7FFEC161" wp14:editId="6B4D99B3">
          <wp:extent cx="2190750" cy="548976"/>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HW_Rutland_A4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4736" cy="554987"/>
                  </a:xfrm>
                  <a:prstGeom prst="rect">
                    <a:avLst/>
                  </a:prstGeom>
                </pic:spPr>
              </pic:pic>
            </a:graphicData>
          </a:graphic>
        </wp:inline>
      </w:drawing>
    </w:r>
  </w:p>
  <w:p w14:paraId="1BCD7031" w14:textId="77777777" w:rsidR="005F79CF" w:rsidRDefault="005F79CF" w:rsidP="005F79C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4449B"/>
    <w:multiLevelType w:val="hybridMultilevel"/>
    <w:tmpl w:val="9D068A62"/>
    <w:lvl w:ilvl="0" w:tplc="3BF480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E1795B"/>
    <w:multiLevelType w:val="multilevel"/>
    <w:tmpl w:val="C0BA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4A3C85"/>
    <w:multiLevelType w:val="hybridMultilevel"/>
    <w:tmpl w:val="2C02D62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36BD1F9E"/>
    <w:multiLevelType w:val="hybridMultilevel"/>
    <w:tmpl w:val="B2A6F6E8"/>
    <w:lvl w:ilvl="0" w:tplc="DF16D4D2">
      <w:start w:val="1"/>
      <w:numFmt w:val="decimal"/>
      <w:lvlText w:val="%1)"/>
      <w:lvlJc w:val="left"/>
      <w:pPr>
        <w:ind w:left="720" w:hanging="360"/>
      </w:pPr>
      <w:rPr>
        <w:rFonts w:hint="default"/>
        <w:b w:val="0"/>
        <w:bCs/>
        <w:color w:val="auto"/>
      </w:rPr>
    </w:lvl>
    <w:lvl w:ilvl="1" w:tplc="08090019">
      <w:start w:val="1"/>
      <w:numFmt w:val="lowerLetter"/>
      <w:lvlText w:val="%2."/>
      <w:lvlJc w:val="left"/>
      <w:pPr>
        <w:ind w:left="1440" w:hanging="360"/>
      </w:pPr>
    </w:lvl>
    <w:lvl w:ilvl="2" w:tplc="4B8C98DA">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5D1284"/>
    <w:multiLevelType w:val="hybridMultilevel"/>
    <w:tmpl w:val="3146DB90"/>
    <w:lvl w:ilvl="0" w:tplc="F24253D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837542">
    <w:abstractNumId w:val="0"/>
  </w:num>
  <w:num w:numId="2" w16cid:durableId="82535114">
    <w:abstractNumId w:val="2"/>
  </w:num>
  <w:num w:numId="3" w16cid:durableId="1698383495">
    <w:abstractNumId w:val="1"/>
  </w:num>
  <w:num w:numId="4" w16cid:durableId="1458986653">
    <w:abstractNumId w:val="4"/>
  </w:num>
  <w:num w:numId="5" w16cid:durableId="39828980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C66"/>
    <w:rsid w:val="0000031E"/>
    <w:rsid w:val="00000CD2"/>
    <w:rsid w:val="00001EAD"/>
    <w:rsid w:val="00003DAF"/>
    <w:rsid w:val="0000413A"/>
    <w:rsid w:val="00005409"/>
    <w:rsid w:val="00005DCA"/>
    <w:rsid w:val="00007221"/>
    <w:rsid w:val="0001096E"/>
    <w:rsid w:val="00011047"/>
    <w:rsid w:val="0001139B"/>
    <w:rsid w:val="00014B52"/>
    <w:rsid w:val="000160AA"/>
    <w:rsid w:val="00020F47"/>
    <w:rsid w:val="000227F1"/>
    <w:rsid w:val="0002567B"/>
    <w:rsid w:val="0002588A"/>
    <w:rsid w:val="000265B6"/>
    <w:rsid w:val="0003070D"/>
    <w:rsid w:val="00031878"/>
    <w:rsid w:val="00031A39"/>
    <w:rsid w:val="0003334E"/>
    <w:rsid w:val="00035173"/>
    <w:rsid w:val="00035E17"/>
    <w:rsid w:val="000367BC"/>
    <w:rsid w:val="00036854"/>
    <w:rsid w:val="00037120"/>
    <w:rsid w:val="000378E9"/>
    <w:rsid w:val="00037F78"/>
    <w:rsid w:val="00040D78"/>
    <w:rsid w:val="00040E2E"/>
    <w:rsid w:val="0004282B"/>
    <w:rsid w:val="00042BDA"/>
    <w:rsid w:val="0004552A"/>
    <w:rsid w:val="00045AB7"/>
    <w:rsid w:val="00045DB5"/>
    <w:rsid w:val="00045F92"/>
    <w:rsid w:val="0004637D"/>
    <w:rsid w:val="000465B3"/>
    <w:rsid w:val="000472D6"/>
    <w:rsid w:val="00047630"/>
    <w:rsid w:val="00051DA4"/>
    <w:rsid w:val="000524DE"/>
    <w:rsid w:val="00053FC0"/>
    <w:rsid w:val="00055E22"/>
    <w:rsid w:val="00060403"/>
    <w:rsid w:val="00060EAC"/>
    <w:rsid w:val="00061498"/>
    <w:rsid w:val="00061DBF"/>
    <w:rsid w:val="0006250E"/>
    <w:rsid w:val="00062520"/>
    <w:rsid w:val="0006330A"/>
    <w:rsid w:val="00064587"/>
    <w:rsid w:val="00065621"/>
    <w:rsid w:val="0006642F"/>
    <w:rsid w:val="0006741C"/>
    <w:rsid w:val="00067DAC"/>
    <w:rsid w:val="00067EFB"/>
    <w:rsid w:val="00070020"/>
    <w:rsid w:val="00070E16"/>
    <w:rsid w:val="000717D4"/>
    <w:rsid w:val="0007189E"/>
    <w:rsid w:val="00071B8C"/>
    <w:rsid w:val="00072965"/>
    <w:rsid w:val="00073184"/>
    <w:rsid w:val="0007385D"/>
    <w:rsid w:val="0007387E"/>
    <w:rsid w:val="00073FA0"/>
    <w:rsid w:val="00073FA3"/>
    <w:rsid w:val="000750FD"/>
    <w:rsid w:val="00076830"/>
    <w:rsid w:val="00076BA4"/>
    <w:rsid w:val="00081DC2"/>
    <w:rsid w:val="000825D3"/>
    <w:rsid w:val="000826FB"/>
    <w:rsid w:val="00082724"/>
    <w:rsid w:val="00083149"/>
    <w:rsid w:val="00084372"/>
    <w:rsid w:val="00084C66"/>
    <w:rsid w:val="00086002"/>
    <w:rsid w:val="0008604B"/>
    <w:rsid w:val="00090CA3"/>
    <w:rsid w:val="00091F68"/>
    <w:rsid w:val="000925CC"/>
    <w:rsid w:val="000928E9"/>
    <w:rsid w:val="00093258"/>
    <w:rsid w:val="000934AD"/>
    <w:rsid w:val="00096A6F"/>
    <w:rsid w:val="00096BC0"/>
    <w:rsid w:val="0009769A"/>
    <w:rsid w:val="000A07FE"/>
    <w:rsid w:val="000A1690"/>
    <w:rsid w:val="000A5443"/>
    <w:rsid w:val="000A5CA5"/>
    <w:rsid w:val="000A5CF0"/>
    <w:rsid w:val="000A6EDC"/>
    <w:rsid w:val="000A7AB0"/>
    <w:rsid w:val="000A7AED"/>
    <w:rsid w:val="000B0B46"/>
    <w:rsid w:val="000B41F5"/>
    <w:rsid w:val="000B42F0"/>
    <w:rsid w:val="000B53BD"/>
    <w:rsid w:val="000B53C6"/>
    <w:rsid w:val="000C0EFA"/>
    <w:rsid w:val="000C22F3"/>
    <w:rsid w:val="000C25ED"/>
    <w:rsid w:val="000C2D67"/>
    <w:rsid w:val="000C3CB0"/>
    <w:rsid w:val="000C45DB"/>
    <w:rsid w:val="000C6F33"/>
    <w:rsid w:val="000C7C02"/>
    <w:rsid w:val="000C7FA2"/>
    <w:rsid w:val="000D0DFD"/>
    <w:rsid w:val="000D1E6A"/>
    <w:rsid w:val="000D289C"/>
    <w:rsid w:val="000D325C"/>
    <w:rsid w:val="000D5438"/>
    <w:rsid w:val="000D61BF"/>
    <w:rsid w:val="000D735A"/>
    <w:rsid w:val="000E0C3F"/>
    <w:rsid w:val="000E1081"/>
    <w:rsid w:val="000E1113"/>
    <w:rsid w:val="000E4BB2"/>
    <w:rsid w:val="000E537A"/>
    <w:rsid w:val="000F0F98"/>
    <w:rsid w:val="000F1634"/>
    <w:rsid w:val="000F22E0"/>
    <w:rsid w:val="000F26B0"/>
    <w:rsid w:val="000F30CA"/>
    <w:rsid w:val="000F40CF"/>
    <w:rsid w:val="000F623F"/>
    <w:rsid w:val="000F7C67"/>
    <w:rsid w:val="000F7E91"/>
    <w:rsid w:val="00100843"/>
    <w:rsid w:val="0010474F"/>
    <w:rsid w:val="00104FD8"/>
    <w:rsid w:val="00111B44"/>
    <w:rsid w:val="00116092"/>
    <w:rsid w:val="001218F5"/>
    <w:rsid w:val="00121B60"/>
    <w:rsid w:val="00124454"/>
    <w:rsid w:val="00124B42"/>
    <w:rsid w:val="001253D6"/>
    <w:rsid w:val="00130A20"/>
    <w:rsid w:val="00130CF1"/>
    <w:rsid w:val="00131068"/>
    <w:rsid w:val="001315FB"/>
    <w:rsid w:val="00132BAC"/>
    <w:rsid w:val="00133896"/>
    <w:rsid w:val="001338A8"/>
    <w:rsid w:val="00133D41"/>
    <w:rsid w:val="00133F24"/>
    <w:rsid w:val="00135BAF"/>
    <w:rsid w:val="00136108"/>
    <w:rsid w:val="001370B4"/>
    <w:rsid w:val="001412B3"/>
    <w:rsid w:val="00142C48"/>
    <w:rsid w:val="00143592"/>
    <w:rsid w:val="00145659"/>
    <w:rsid w:val="00145CA7"/>
    <w:rsid w:val="00147262"/>
    <w:rsid w:val="001503F3"/>
    <w:rsid w:val="00150DCF"/>
    <w:rsid w:val="001516DD"/>
    <w:rsid w:val="001541D4"/>
    <w:rsid w:val="00154B34"/>
    <w:rsid w:val="00155A15"/>
    <w:rsid w:val="00157064"/>
    <w:rsid w:val="00157EBA"/>
    <w:rsid w:val="001608E0"/>
    <w:rsid w:val="00160B1B"/>
    <w:rsid w:val="00161D33"/>
    <w:rsid w:val="00162325"/>
    <w:rsid w:val="0016316B"/>
    <w:rsid w:val="00163E5A"/>
    <w:rsid w:val="0016419C"/>
    <w:rsid w:val="0016422F"/>
    <w:rsid w:val="00164F22"/>
    <w:rsid w:val="00165A09"/>
    <w:rsid w:val="0017109B"/>
    <w:rsid w:val="00173D16"/>
    <w:rsid w:val="00174285"/>
    <w:rsid w:val="00174B6A"/>
    <w:rsid w:val="00175218"/>
    <w:rsid w:val="00176BE4"/>
    <w:rsid w:val="00177599"/>
    <w:rsid w:val="00177999"/>
    <w:rsid w:val="00181485"/>
    <w:rsid w:val="0018231B"/>
    <w:rsid w:val="00182FF1"/>
    <w:rsid w:val="001835FC"/>
    <w:rsid w:val="00183CCA"/>
    <w:rsid w:val="001843B5"/>
    <w:rsid w:val="00184886"/>
    <w:rsid w:val="00185F9E"/>
    <w:rsid w:val="00187D97"/>
    <w:rsid w:val="00187EB1"/>
    <w:rsid w:val="00190495"/>
    <w:rsid w:val="00191A34"/>
    <w:rsid w:val="00192771"/>
    <w:rsid w:val="0019385B"/>
    <w:rsid w:val="001963EE"/>
    <w:rsid w:val="001976F3"/>
    <w:rsid w:val="001A02C5"/>
    <w:rsid w:val="001A1A19"/>
    <w:rsid w:val="001A1BEC"/>
    <w:rsid w:val="001A2803"/>
    <w:rsid w:val="001A3494"/>
    <w:rsid w:val="001A62CA"/>
    <w:rsid w:val="001B20AD"/>
    <w:rsid w:val="001B318F"/>
    <w:rsid w:val="001B31D9"/>
    <w:rsid w:val="001B3C25"/>
    <w:rsid w:val="001B3F92"/>
    <w:rsid w:val="001B42D7"/>
    <w:rsid w:val="001B47FD"/>
    <w:rsid w:val="001B4D05"/>
    <w:rsid w:val="001B6432"/>
    <w:rsid w:val="001B6C86"/>
    <w:rsid w:val="001B7730"/>
    <w:rsid w:val="001C0677"/>
    <w:rsid w:val="001C13D4"/>
    <w:rsid w:val="001C13DA"/>
    <w:rsid w:val="001C2542"/>
    <w:rsid w:val="001C3B4D"/>
    <w:rsid w:val="001C4299"/>
    <w:rsid w:val="001C4DFB"/>
    <w:rsid w:val="001C7624"/>
    <w:rsid w:val="001D02C4"/>
    <w:rsid w:val="001D2CFF"/>
    <w:rsid w:val="001D6A82"/>
    <w:rsid w:val="001D6F65"/>
    <w:rsid w:val="001D7D6B"/>
    <w:rsid w:val="001E015F"/>
    <w:rsid w:val="001E03D6"/>
    <w:rsid w:val="001E26D1"/>
    <w:rsid w:val="001E273F"/>
    <w:rsid w:val="001E3999"/>
    <w:rsid w:val="001E3E06"/>
    <w:rsid w:val="001F08FC"/>
    <w:rsid w:val="001F0C8F"/>
    <w:rsid w:val="001F194F"/>
    <w:rsid w:val="001F198E"/>
    <w:rsid w:val="001F441D"/>
    <w:rsid w:val="001F4652"/>
    <w:rsid w:val="001F6D4D"/>
    <w:rsid w:val="001F6ECB"/>
    <w:rsid w:val="0020188E"/>
    <w:rsid w:val="002037CA"/>
    <w:rsid w:val="00204885"/>
    <w:rsid w:val="00205369"/>
    <w:rsid w:val="00205650"/>
    <w:rsid w:val="002057B2"/>
    <w:rsid w:val="002079E7"/>
    <w:rsid w:val="0021038A"/>
    <w:rsid w:val="002119DD"/>
    <w:rsid w:val="00211C82"/>
    <w:rsid w:val="0021379F"/>
    <w:rsid w:val="00213B47"/>
    <w:rsid w:val="00213B9C"/>
    <w:rsid w:val="0021491F"/>
    <w:rsid w:val="00214CD6"/>
    <w:rsid w:val="00217B44"/>
    <w:rsid w:val="00220607"/>
    <w:rsid w:val="00221425"/>
    <w:rsid w:val="00224CFE"/>
    <w:rsid w:val="00224E13"/>
    <w:rsid w:val="00225C78"/>
    <w:rsid w:val="0022633F"/>
    <w:rsid w:val="00226A3B"/>
    <w:rsid w:val="002311A3"/>
    <w:rsid w:val="002324B6"/>
    <w:rsid w:val="00232648"/>
    <w:rsid w:val="00233AB4"/>
    <w:rsid w:val="00234219"/>
    <w:rsid w:val="002350EB"/>
    <w:rsid w:val="002354B4"/>
    <w:rsid w:val="00236AAA"/>
    <w:rsid w:val="00237288"/>
    <w:rsid w:val="00240A35"/>
    <w:rsid w:val="002418F2"/>
    <w:rsid w:val="00241A65"/>
    <w:rsid w:val="00241F55"/>
    <w:rsid w:val="00242A4C"/>
    <w:rsid w:val="00243852"/>
    <w:rsid w:val="00244FDB"/>
    <w:rsid w:val="0024524E"/>
    <w:rsid w:val="0024780F"/>
    <w:rsid w:val="002479A3"/>
    <w:rsid w:val="00250218"/>
    <w:rsid w:val="00251190"/>
    <w:rsid w:val="00252760"/>
    <w:rsid w:val="0025289C"/>
    <w:rsid w:val="002529FE"/>
    <w:rsid w:val="00253B38"/>
    <w:rsid w:val="0025636B"/>
    <w:rsid w:val="00256484"/>
    <w:rsid w:val="00257C7B"/>
    <w:rsid w:val="00260755"/>
    <w:rsid w:val="00262585"/>
    <w:rsid w:val="002627E1"/>
    <w:rsid w:val="0026471C"/>
    <w:rsid w:val="00265D29"/>
    <w:rsid w:val="002669EF"/>
    <w:rsid w:val="00266B5D"/>
    <w:rsid w:val="0026720B"/>
    <w:rsid w:val="002676B0"/>
    <w:rsid w:val="002724F6"/>
    <w:rsid w:val="002758F8"/>
    <w:rsid w:val="00275B9E"/>
    <w:rsid w:val="00276A04"/>
    <w:rsid w:val="00276CAA"/>
    <w:rsid w:val="00276EED"/>
    <w:rsid w:val="0028191B"/>
    <w:rsid w:val="00282E17"/>
    <w:rsid w:val="002875B4"/>
    <w:rsid w:val="00287DB8"/>
    <w:rsid w:val="0029025E"/>
    <w:rsid w:val="002902FA"/>
    <w:rsid w:val="0029197A"/>
    <w:rsid w:val="00291E5F"/>
    <w:rsid w:val="00292014"/>
    <w:rsid w:val="00293CFF"/>
    <w:rsid w:val="00294295"/>
    <w:rsid w:val="00297CEA"/>
    <w:rsid w:val="002A1EBB"/>
    <w:rsid w:val="002A373C"/>
    <w:rsid w:val="002A3E75"/>
    <w:rsid w:val="002A5E4F"/>
    <w:rsid w:val="002A642B"/>
    <w:rsid w:val="002A6682"/>
    <w:rsid w:val="002A7A57"/>
    <w:rsid w:val="002B047C"/>
    <w:rsid w:val="002B0F68"/>
    <w:rsid w:val="002B1C9C"/>
    <w:rsid w:val="002B31AA"/>
    <w:rsid w:val="002B356E"/>
    <w:rsid w:val="002B36BD"/>
    <w:rsid w:val="002B3770"/>
    <w:rsid w:val="002B38FF"/>
    <w:rsid w:val="002B4C5D"/>
    <w:rsid w:val="002B610C"/>
    <w:rsid w:val="002C0073"/>
    <w:rsid w:val="002C014D"/>
    <w:rsid w:val="002C0E14"/>
    <w:rsid w:val="002C301B"/>
    <w:rsid w:val="002C36A0"/>
    <w:rsid w:val="002C46F4"/>
    <w:rsid w:val="002C5248"/>
    <w:rsid w:val="002C74DE"/>
    <w:rsid w:val="002C7CAF"/>
    <w:rsid w:val="002D1B90"/>
    <w:rsid w:val="002D1D58"/>
    <w:rsid w:val="002D2892"/>
    <w:rsid w:val="002D4170"/>
    <w:rsid w:val="002D6B0D"/>
    <w:rsid w:val="002D7194"/>
    <w:rsid w:val="002D71EE"/>
    <w:rsid w:val="002D7553"/>
    <w:rsid w:val="002D7F04"/>
    <w:rsid w:val="002E117E"/>
    <w:rsid w:val="002E4A4E"/>
    <w:rsid w:val="002E4DBB"/>
    <w:rsid w:val="002E634B"/>
    <w:rsid w:val="002E71D3"/>
    <w:rsid w:val="002E77ED"/>
    <w:rsid w:val="002F32B5"/>
    <w:rsid w:val="002F3870"/>
    <w:rsid w:val="002F47CB"/>
    <w:rsid w:val="002F7F64"/>
    <w:rsid w:val="00300AA0"/>
    <w:rsid w:val="00300DBC"/>
    <w:rsid w:val="00302C7B"/>
    <w:rsid w:val="00303E33"/>
    <w:rsid w:val="00304F00"/>
    <w:rsid w:val="0030676C"/>
    <w:rsid w:val="003102F8"/>
    <w:rsid w:val="00310EA8"/>
    <w:rsid w:val="003119F8"/>
    <w:rsid w:val="00311D60"/>
    <w:rsid w:val="00312363"/>
    <w:rsid w:val="00314301"/>
    <w:rsid w:val="003147F8"/>
    <w:rsid w:val="00314D17"/>
    <w:rsid w:val="003171DD"/>
    <w:rsid w:val="00321B13"/>
    <w:rsid w:val="00322029"/>
    <w:rsid w:val="00322B5E"/>
    <w:rsid w:val="00324F70"/>
    <w:rsid w:val="00326265"/>
    <w:rsid w:val="00327072"/>
    <w:rsid w:val="003335BC"/>
    <w:rsid w:val="00334101"/>
    <w:rsid w:val="003345A1"/>
    <w:rsid w:val="00337043"/>
    <w:rsid w:val="00337778"/>
    <w:rsid w:val="0034039F"/>
    <w:rsid w:val="003411F7"/>
    <w:rsid w:val="00341E84"/>
    <w:rsid w:val="0034272C"/>
    <w:rsid w:val="00342883"/>
    <w:rsid w:val="00342F90"/>
    <w:rsid w:val="00343608"/>
    <w:rsid w:val="00344307"/>
    <w:rsid w:val="00344F50"/>
    <w:rsid w:val="00350C9C"/>
    <w:rsid w:val="0035122A"/>
    <w:rsid w:val="00352917"/>
    <w:rsid w:val="00354502"/>
    <w:rsid w:val="00354CF2"/>
    <w:rsid w:val="00354F3E"/>
    <w:rsid w:val="003555FD"/>
    <w:rsid w:val="00357BE5"/>
    <w:rsid w:val="00360770"/>
    <w:rsid w:val="00360C42"/>
    <w:rsid w:val="003614BE"/>
    <w:rsid w:val="00361A11"/>
    <w:rsid w:val="003632BE"/>
    <w:rsid w:val="00363584"/>
    <w:rsid w:val="00364751"/>
    <w:rsid w:val="003661CC"/>
    <w:rsid w:val="00366E11"/>
    <w:rsid w:val="0037274D"/>
    <w:rsid w:val="00372E7F"/>
    <w:rsid w:val="003738F0"/>
    <w:rsid w:val="00374432"/>
    <w:rsid w:val="00375582"/>
    <w:rsid w:val="00375D8D"/>
    <w:rsid w:val="00376257"/>
    <w:rsid w:val="00376A02"/>
    <w:rsid w:val="00376C2F"/>
    <w:rsid w:val="00385E4F"/>
    <w:rsid w:val="003862C4"/>
    <w:rsid w:val="0039077A"/>
    <w:rsid w:val="00390E5E"/>
    <w:rsid w:val="00391E59"/>
    <w:rsid w:val="00394D19"/>
    <w:rsid w:val="00395741"/>
    <w:rsid w:val="00395AAE"/>
    <w:rsid w:val="003A0E5C"/>
    <w:rsid w:val="003A16E3"/>
    <w:rsid w:val="003A204E"/>
    <w:rsid w:val="003A252D"/>
    <w:rsid w:val="003A2FA1"/>
    <w:rsid w:val="003A37AD"/>
    <w:rsid w:val="003A3845"/>
    <w:rsid w:val="003A3A77"/>
    <w:rsid w:val="003A3DB0"/>
    <w:rsid w:val="003A40B3"/>
    <w:rsid w:val="003A4204"/>
    <w:rsid w:val="003A4E5F"/>
    <w:rsid w:val="003B0225"/>
    <w:rsid w:val="003B06FD"/>
    <w:rsid w:val="003B110B"/>
    <w:rsid w:val="003B1AC1"/>
    <w:rsid w:val="003B1DA5"/>
    <w:rsid w:val="003B3D01"/>
    <w:rsid w:val="003B41E2"/>
    <w:rsid w:val="003B46B1"/>
    <w:rsid w:val="003B57C2"/>
    <w:rsid w:val="003B61C5"/>
    <w:rsid w:val="003B67B8"/>
    <w:rsid w:val="003C0720"/>
    <w:rsid w:val="003C11AF"/>
    <w:rsid w:val="003C4196"/>
    <w:rsid w:val="003C67B5"/>
    <w:rsid w:val="003C714D"/>
    <w:rsid w:val="003D1D7D"/>
    <w:rsid w:val="003D625C"/>
    <w:rsid w:val="003D7413"/>
    <w:rsid w:val="003E11FE"/>
    <w:rsid w:val="003E1271"/>
    <w:rsid w:val="003E20E6"/>
    <w:rsid w:val="003E2C53"/>
    <w:rsid w:val="003E6697"/>
    <w:rsid w:val="003E6715"/>
    <w:rsid w:val="003F2D35"/>
    <w:rsid w:val="003F338F"/>
    <w:rsid w:val="003F33AB"/>
    <w:rsid w:val="003F6A86"/>
    <w:rsid w:val="003F78E1"/>
    <w:rsid w:val="00400FFE"/>
    <w:rsid w:val="004016BE"/>
    <w:rsid w:val="00402FA2"/>
    <w:rsid w:val="00405A39"/>
    <w:rsid w:val="004063E7"/>
    <w:rsid w:val="004104DE"/>
    <w:rsid w:val="00410A10"/>
    <w:rsid w:val="00411C1D"/>
    <w:rsid w:val="00411C45"/>
    <w:rsid w:val="00411F28"/>
    <w:rsid w:val="00412088"/>
    <w:rsid w:val="004139DD"/>
    <w:rsid w:val="00413FCC"/>
    <w:rsid w:val="004157B3"/>
    <w:rsid w:val="00415DDD"/>
    <w:rsid w:val="004161FB"/>
    <w:rsid w:val="00417A41"/>
    <w:rsid w:val="00420B17"/>
    <w:rsid w:val="00421616"/>
    <w:rsid w:val="00421A54"/>
    <w:rsid w:val="0042502C"/>
    <w:rsid w:val="004262F4"/>
    <w:rsid w:val="004271BD"/>
    <w:rsid w:val="0042737D"/>
    <w:rsid w:val="004278ED"/>
    <w:rsid w:val="004305B3"/>
    <w:rsid w:val="0043203A"/>
    <w:rsid w:val="00433CC5"/>
    <w:rsid w:val="0043441C"/>
    <w:rsid w:val="00434780"/>
    <w:rsid w:val="00434818"/>
    <w:rsid w:val="00435A70"/>
    <w:rsid w:val="00435F35"/>
    <w:rsid w:val="004375A5"/>
    <w:rsid w:val="00437AD7"/>
    <w:rsid w:val="004426C7"/>
    <w:rsid w:val="00443255"/>
    <w:rsid w:val="00443436"/>
    <w:rsid w:val="004436D0"/>
    <w:rsid w:val="00445ABB"/>
    <w:rsid w:val="004463AF"/>
    <w:rsid w:val="00450B09"/>
    <w:rsid w:val="00451F5C"/>
    <w:rsid w:val="004616E0"/>
    <w:rsid w:val="00465825"/>
    <w:rsid w:val="00467EBC"/>
    <w:rsid w:val="00470B46"/>
    <w:rsid w:val="00471524"/>
    <w:rsid w:val="00471FDE"/>
    <w:rsid w:val="00474562"/>
    <w:rsid w:val="00474CB4"/>
    <w:rsid w:val="00475529"/>
    <w:rsid w:val="004819C6"/>
    <w:rsid w:val="00482FC3"/>
    <w:rsid w:val="00483418"/>
    <w:rsid w:val="004834FB"/>
    <w:rsid w:val="00485A22"/>
    <w:rsid w:val="004906AA"/>
    <w:rsid w:val="00490ADB"/>
    <w:rsid w:val="004914A5"/>
    <w:rsid w:val="00491782"/>
    <w:rsid w:val="00495E32"/>
    <w:rsid w:val="00496712"/>
    <w:rsid w:val="00496C22"/>
    <w:rsid w:val="00496DD3"/>
    <w:rsid w:val="00496F38"/>
    <w:rsid w:val="0049763B"/>
    <w:rsid w:val="00497F1B"/>
    <w:rsid w:val="004A07CC"/>
    <w:rsid w:val="004A2434"/>
    <w:rsid w:val="004A2917"/>
    <w:rsid w:val="004B0A1E"/>
    <w:rsid w:val="004B3A05"/>
    <w:rsid w:val="004B4864"/>
    <w:rsid w:val="004B49A6"/>
    <w:rsid w:val="004C0884"/>
    <w:rsid w:val="004C0A53"/>
    <w:rsid w:val="004C1F9E"/>
    <w:rsid w:val="004C2691"/>
    <w:rsid w:val="004C2CB6"/>
    <w:rsid w:val="004C5597"/>
    <w:rsid w:val="004C5615"/>
    <w:rsid w:val="004C5EEF"/>
    <w:rsid w:val="004C5F38"/>
    <w:rsid w:val="004C7124"/>
    <w:rsid w:val="004D0BE3"/>
    <w:rsid w:val="004D2491"/>
    <w:rsid w:val="004D4675"/>
    <w:rsid w:val="004D5310"/>
    <w:rsid w:val="004D54C0"/>
    <w:rsid w:val="004D6973"/>
    <w:rsid w:val="004D6D97"/>
    <w:rsid w:val="004D7DCE"/>
    <w:rsid w:val="004E062A"/>
    <w:rsid w:val="004E0992"/>
    <w:rsid w:val="004E0FC1"/>
    <w:rsid w:val="004E2DAE"/>
    <w:rsid w:val="004E321E"/>
    <w:rsid w:val="004F358B"/>
    <w:rsid w:val="004F3B29"/>
    <w:rsid w:val="004F625C"/>
    <w:rsid w:val="004F6A95"/>
    <w:rsid w:val="004F7BC5"/>
    <w:rsid w:val="00500CCB"/>
    <w:rsid w:val="0050459D"/>
    <w:rsid w:val="00506786"/>
    <w:rsid w:val="00507082"/>
    <w:rsid w:val="00507262"/>
    <w:rsid w:val="0050768A"/>
    <w:rsid w:val="00510B73"/>
    <w:rsid w:val="0051119A"/>
    <w:rsid w:val="00511392"/>
    <w:rsid w:val="00511E35"/>
    <w:rsid w:val="00512142"/>
    <w:rsid w:val="00517DD1"/>
    <w:rsid w:val="0052016C"/>
    <w:rsid w:val="005201D2"/>
    <w:rsid w:val="0052064C"/>
    <w:rsid w:val="00520D3B"/>
    <w:rsid w:val="00521395"/>
    <w:rsid w:val="00523558"/>
    <w:rsid w:val="00523CBE"/>
    <w:rsid w:val="00525403"/>
    <w:rsid w:val="00525CCA"/>
    <w:rsid w:val="005308A4"/>
    <w:rsid w:val="00534750"/>
    <w:rsid w:val="00534A5D"/>
    <w:rsid w:val="005365B6"/>
    <w:rsid w:val="0053680D"/>
    <w:rsid w:val="0053682F"/>
    <w:rsid w:val="00536EAB"/>
    <w:rsid w:val="005374FD"/>
    <w:rsid w:val="00541036"/>
    <w:rsid w:val="00541298"/>
    <w:rsid w:val="005417FD"/>
    <w:rsid w:val="00543159"/>
    <w:rsid w:val="00544E5F"/>
    <w:rsid w:val="005457F9"/>
    <w:rsid w:val="00545DDA"/>
    <w:rsid w:val="00550551"/>
    <w:rsid w:val="005509EA"/>
    <w:rsid w:val="00550C26"/>
    <w:rsid w:val="00551C66"/>
    <w:rsid w:val="00551F7A"/>
    <w:rsid w:val="00552B73"/>
    <w:rsid w:val="005541E7"/>
    <w:rsid w:val="00560766"/>
    <w:rsid w:val="005610CD"/>
    <w:rsid w:val="005615F6"/>
    <w:rsid w:val="00561DD1"/>
    <w:rsid w:val="0056258F"/>
    <w:rsid w:val="0056367B"/>
    <w:rsid w:val="00563E08"/>
    <w:rsid w:val="00566CF6"/>
    <w:rsid w:val="0057099F"/>
    <w:rsid w:val="00570C1F"/>
    <w:rsid w:val="00571484"/>
    <w:rsid w:val="00571763"/>
    <w:rsid w:val="00572D88"/>
    <w:rsid w:val="00573924"/>
    <w:rsid w:val="00573BEA"/>
    <w:rsid w:val="00574418"/>
    <w:rsid w:val="00574563"/>
    <w:rsid w:val="0057490B"/>
    <w:rsid w:val="00576727"/>
    <w:rsid w:val="00576BFA"/>
    <w:rsid w:val="00577A5F"/>
    <w:rsid w:val="0058080F"/>
    <w:rsid w:val="00583C2D"/>
    <w:rsid w:val="00584C77"/>
    <w:rsid w:val="005850D6"/>
    <w:rsid w:val="00585244"/>
    <w:rsid w:val="0058588D"/>
    <w:rsid w:val="00587429"/>
    <w:rsid w:val="00590663"/>
    <w:rsid w:val="0059096F"/>
    <w:rsid w:val="00591A98"/>
    <w:rsid w:val="00593850"/>
    <w:rsid w:val="0059509F"/>
    <w:rsid w:val="00595A07"/>
    <w:rsid w:val="0059635A"/>
    <w:rsid w:val="005A3C18"/>
    <w:rsid w:val="005A54BD"/>
    <w:rsid w:val="005A55D2"/>
    <w:rsid w:val="005B08ED"/>
    <w:rsid w:val="005B5A00"/>
    <w:rsid w:val="005B5A61"/>
    <w:rsid w:val="005B7579"/>
    <w:rsid w:val="005C146A"/>
    <w:rsid w:val="005C2BAF"/>
    <w:rsid w:val="005C385B"/>
    <w:rsid w:val="005C3D89"/>
    <w:rsid w:val="005C4234"/>
    <w:rsid w:val="005C6538"/>
    <w:rsid w:val="005C6C20"/>
    <w:rsid w:val="005C6C30"/>
    <w:rsid w:val="005C7DA3"/>
    <w:rsid w:val="005D0139"/>
    <w:rsid w:val="005D2F5C"/>
    <w:rsid w:val="005D3303"/>
    <w:rsid w:val="005D3D28"/>
    <w:rsid w:val="005D4965"/>
    <w:rsid w:val="005D5002"/>
    <w:rsid w:val="005D6427"/>
    <w:rsid w:val="005D6715"/>
    <w:rsid w:val="005D68BF"/>
    <w:rsid w:val="005D6B4E"/>
    <w:rsid w:val="005D7302"/>
    <w:rsid w:val="005D78E4"/>
    <w:rsid w:val="005E06EA"/>
    <w:rsid w:val="005E0E8A"/>
    <w:rsid w:val="005E2058"/>
    <w:rsid w:val="005E2909"/>
    <w:rsid w:val="005E2E53"/>
    <w:rsid w:val="005E2F11"/>
    <w:rsid w:val="005E5A34"/>
    <w:rsid w:val="005E6A40"/>
    <w:rsid w:val="005F0C2F"/>
    <w:rsid w:val="005F0F9F"/>
    <w:rsid w:val="005F1BAB"/>
    <w:rsid w:val="005F30A2"/>
    <w:rsid w:val="005F3D70"/>
    <w:rsid w:val="005F56D7"/>
    <w:rsid w:val="005F5CDE"/>
    <w:rsid w:val="005F5D00"/>
    <w:rsid w:val="005F79CF"/>
    <w:rsid w:val="00600C45"/>
    <w:rsid w:val="00601F90"/>
    <w:rsid w:val="0060237A"/>
    <w:rsid w:val="0060265C"/>
    <w:rsid w:val="00602D84"/>
    <w:rsid w:val="0060312C"/>
    <w:rsid w:val="006038BA"/>
    <w:rsid w:val="006045CE"/>
    <w:rsid w:val="00605B78"/>
    <w:rsid w:val="00606E1C"/>
    <w:rsid w:val="006111EB"/>
    <w:rsid w:val="006125EC"/>
    <w:rsid w:val="00612DC2"/>
    <w:rsid w:val="00614913"/>
    <w:rsid w:val="00615B22"/>
    <w:rsid w:val="00616232"/>
    <w:rsid w:val="0062007A"/>
    <w:rsid w:val="0062085C"/>
    <w:rsid w:val="00621FDC"/>
    <w:rsid w:val="00623A4C"/>
    <w:rsid w:val="00624A44"/>
    <w:rsid w:val="00624B88"/>
    <w:rsid w:val="00626E79"/>
    <w:rsid w:val="0063190E"/>
    <w:rsid w:val="00631FD7"/>
    <w:rsid w:val="00632983"/>
    <w:rsid w:val="00632AC7"/>
    <w:rsid w:val="00633BD5"/>
    <w:rsid w:val="006342BC"/>
    <w:rsid w:val="006349BE"/>
    <w:rsid w:val="00635C2C"/>
    <w:rsid w:val="00635F00"/>
    <w:rsid w:val="0063644C"/>
    <w:rsid w:val="00636F2E"/>
    <w:rsid w:val="0063758B"/>
    <w:rsid w:val="00644427"/>
    <w:rsid w:val="00644F9F"/>
    <w:rsid w:val="0064534D"/>
    <w:rsid w:val="00646730"/>
    <w:rsid w:val="00646F4E"/>
    <w:rsid w:val="00651CE0"/>
    <w:rsid w:val="00653B7B"/>
    <w:rsid w:val="00653C43"/>
    <w:rsid w:val="00654AF2"/>
    <w:rsid w:val="00657063"/>
    <w:rsid w:val="0066035F"/>
    <w:rsid w:val="0066041D"/>
    <w:rsid w:val="00661C0C"/>
    <w:rsid w:val="00662138"/>
    <w:rsid w:val="00663DB0"/>
    <w:rsid w:val="00664C13"/>
    <w:rsid w:val="00667B15"/>
    <w:rsid w:val="006707FD"/>
    <w:rsid w:val="00671EC2"/>
    <w:rsid w:val="00672A4C"/>
    <w:rsid w:val="006742B4"/>
    <w:rsid w:val="0067669A"/>
    <w:rsid w:val="00676816"/>
    <w:rsid w:val="00677B6A"/>
    <w:rsid w:val="00680E79"/>
    <w:rsid w:val="0068122C"/>
    <w:rsid w:val="0068128D"/>
    <w:rsid w:val="00681706"/>
    <w:rsid w:val="00682FE3"/>
    <w:rsid w:val="0068458F"/>
    <w:rsid w:val="006850D3"/>
    <w:rsid w:val="00685B81"/>
    <w:rsid w:val="0068644D"/>
    <w:rsid w:val="00687108"/>
    <w:rsid w:val="00696B3B"/>
    <w:rsid w:val="00697030"/>
    <w:rsid w:val="00697D60"/>
    <w:rsid w:val="006A1BEB"/>
    <w:rsid w:val="006A2B93"/>
    <w:rsid w:val="006A32F8"/>
    <w:rsid w:val="006A38E6"/>
    <w:rsid w:val="006A58CA"/>
    <w:rsid w:val="006B253C"/>
    <w:rsid w:val="006B2F61"/>
    <w:rsid w:val="006B4132"/>
    <w:rsid w:val="006B431B"/>
    <w:rsid w:val="006B4E9A"/>
    <w:rsid w:val="006B6D6D"/>
    <w:rsid w:val="006C1A1A"/>
    <w:rsid w:val="006C24B4"/>
    <w:rsid w:val="006C2BE5"/>
    <w:rsid w:val="006C323C"/>
    <w:rsid w:val="006C38A3"/>
    <w:rsid w:val="006C41BB"/>
    <w:rsid w:val="006C4A9A"/>
    <w:rsid w:val="006C4D5A"/>
    <w:rsid w:val="006C676F"/>
    <w:rsid w:val="006C6CDE"/>
    <w:rsid w:val="006D034F"/>
    <w:rsid w:val="006D0C72"/>
    <w:rsid w:val="006D1C8C"/>
    <w:rsid w:val="006D297F"/>
    <w:rsid w:val="006D728C"/>
    <w:rsid w:val="006D7BCC"/>
    <w:rsid w:val="006E13D6"/>
    <w:rsid w:val="006E1BDE"/>
    <w:rsid w:val="006E2652"/>
    <w:rsid w:val="006E423E"/>
    <w:rsid w:val="006E45AB"/>
    <w:rsid w:val="006E545B"/>
    <w:rsid w:val="006E587F"/>
    <w:rsid w:val="006E58E3"/>
    <w:rsid w:val="006E70A9"/>
    <w:rsid w:val="006E75AE"/>
    <w:rsid w:val="006E7EAD"/>
    <w:rsid w:val="006F20C7"/>
    <w:rsid w:val="006F25C6"/>
    <w:rsid w:val="006F4BC4"/>
    <w:rsid w:val="006F4D16"/>
    <w:rsid w:val="006F55B4"/>
    <w:rsid w:val="006F6D97"/>
    <w:rsid w:val="006F70D5"/>
    <w:rsid w:val="006F7584"/>
    <w:rsid w:val="00701E26"/>
    <w:rsid w:val="00701E4F"/>
    <w:rsid w:val="00702F56"/>
    <w:rsid w:val="0070369F"/>
    <w:rsid w:val="00703F07"/>
    <w:rsid w:val="007041CE"/>
    <w:rsid w:val="007046F5"/>
    <w:rsid w:val="0070492F"/>
    <w:rsid w:val="00706489"/>
    <w:rsid w:val="007065A6"/>
    <w:rsid w:val="0071254C"/>
    <w:rsid w:val="00713735"/>
    <w:rsid w:val="00714219"/>
    <w:rsid w:val="0071442B"/>
    <w:rsid w:val="007162E6"/>
    <w:rsid w:val="00716A39"/>
    <w:rsid w:val="0071751B"/>
    <w:rsid w:val="007178FE"/>
    <w:rsid w:val="00717EBB"/>
    <w:rsid w:val="00720240"/>
    <w:rsid w:val="00720B1A"/>
    <w:rsid w:val="00721874"/>
    <w:rsid w:val="0072213D"/>
    <w:rsid w:val="00722DC1"/>
    <w:rsid w:val="00724A5A"/>
    <w:rsid w:val="00725226"/>
    <w:rsid w:val="007261C0"/>
    <w:rsid w:val="0073252D"/>
    <w:rsid w:val="00732E63"/>
    <w:rsid w:val="0073325B"/>
    <w:rsid w:val="0073383D"/>
    <w:rsid w:val="0073491B"/>
    <w:rsid w:val="00735474"/>
    <w:rsid w:val="00735FB1"/>
    <w:rsid w:val="00737788"/>
    <w:rsid w:val="0074191A"/>
    <w:rsid w:val="0074281C"/>
    <w:rsid w:val="00742B69"/>
    <w:rsid w:val="007433AC"/>
    <w:rsid w:val="0074380A"/>
    <w:rsid w:val="007448E3"/>
    <w:rsid w:val="007455FF"/>
    <w:rsid w:val="00747209"/>
    <w:rsid w:val="0074753C"/>
    <w:rsid w:val="00750D71"/>
    <w:rsid w:val="00750D78"/>
    <w:rsid w:val="007512D6"/>
    <w:rsid w:val="00751829"/>
    <w:rsid w:val="0075413B"/>
    <w:rsid w:val="0075496B"/>
    <w:rsid w:val="00755B70"/>
    <w:rsid w:val="00756230"/>
    <w:rsid w:val="007579BE"/>
    <w:rsid w:val="007600BE"/>
    <w:rsid w:val="00760F60"/>
    <w:rsid w:val="00762CED"/>
    <w:rsid w:val="007632CD"/>
    <w:rsid w:val="00763CED"/>
    <w:rsid w:val="00765E60"/>
    <w:rsid w:val="00773433"/>
    <w:rsid w:val="00774179"/>
    <w:rsid w:val="007748FD"/>
    <w:rsid w:val="00774EC2"/>
    <w:rsid w:val="00775171"/>
    <w:rsid w:val="007766D5"/>
    <w:rsid w:val="00777124"/>
    <w:rsid w:val="007803C7"/>
    <w:rsid w:val="00781115"/>
    <w:rsid w:val="00781118"/>
    <w:rsid w:val="00781AE5"/>
    <w:rsid w:val="00781E4D"/>
    <w:rsid w:val="0078206B"/>
    <w:rsid w:val="00782313"/>
    <w:rsid w:val="00782A55"/>
    <w:rsid w:val="00784ADD"/>
    <w:rsid w:val="007855B1"/>
    <w:rsid w:val="00785973"/>
    <w:rsid w:val="00785C0E"/>
    <w:rsid w:val="00787041"/>
    <w:rsid w:val="00790295"/>
    <w:rsid w:val="0079055E"/>
    <w:rsid w:val="00792EE2"/>
    <w:rsid w:val="00793F94"/>
    <w:rsid w:val="00794B1C"/>
    <w:rsid w:val="00795CBB"/>
    <w:rsid w:val="00795E13"/>
    <w:rsid w:val="00796E1F"/>
    <w:rsid w:val="007972EF"/>
    <w:rsid w:val="00797C38"/>
    <w:rsid w:val="007A0029"/>
    <w:rsid w:val="007A01D7"/>
    <w:rsid w:val="007A0597"/>
    <w:rsid w:val="007A1BDE"/>
    <w:rsid w:val="007A3367"/>
    <w:rsid w:val="007A4694"/>
    <w:rsid w:val="007A4A57"/>
    <w:rsid w:val="007A5D35"/>
    <w:rsid w:val="007A6445"/>
    <w:rsid w:val="007A64C2"/>
    <w:rsid w:val="007A6792"/>
    <w:rsid w:val="007A6EA2"/>
    <w:rsid w:val="007A73EC"/>
    <w:rsid w:val="007B1A98"/>
    <w:rsid w:val="007B2A7D"/>
    <w:rsid w:val="007B3120"/>
    <w:rsid w:val="007B4045"/>
    <w:rsid w:val="007B4BDA"/>
    <w:rsid w:val="007B6ED3"/>
    <w:rsid w:val="007C1971"/>
    <w:rsid w:val="007C286F"/>
    <w:rsid w:val="007C3C9E"/>
    <w:rsid w:val="007C3EB8"/>
    <w:rsid w:val="007C4F46"/>
    <w:rsid w:val="007C5DBA"/>
    <w:rsid w:val="007C5EFB"/>
    <w:rsid w:val="007C601E"/>
    <w:rsid w:val="007C67CE"/>
    <w:rsid w:val="007C6857"/>
    <w:rsid w:val="007C7D07"/>
    <w:rsid w:val="007D0013"/>
    <w:rsid w:val="007D3A72"/>
    <w:rsid w:val="007D48A3"/>
    <w:rsid w:val="007D5FD3"/>
    <w:rsid w:val="007D6D12"/>
    <w:rsid w:val="007E0982"/>
    <w:rsid w:val="007F19DF"/>
    <w:rsid w:val="007F1B42"/>
    <w:rsid w:val="007F26E2"/>
    <w:rsid w:val="007F2BE2"/>
    <w:rsid w:val="007F34CB"/>
    <w:rsid w:val="007F34E6"/>
    <w:rsid w:val="007F3A98"/>
    <w:rsid w:val="007F5263"/>
    <w:rsid w:val="007F5C62"/>
    <w:rsid w:val="007F72B6"/>
    <w:rsid w:val="007F73A6"/>
    <w:rsid w:val="008001A4"/>
    <w:rsid w:val="00800717"/>
    <w:rsid w:val="0080092E"/>
    <w:rsid w:val="00801521"/>
    <w:rsid w:val="00805793"/>
    <w:rsid w:val="00805D8A"/>
    <w:rsid w:val="008072D2"/>
    <w:rsid w:val="008104C9"/>
    <w:rsid w:val="00810683"/>
    <w:rsid w:val="00810FDE"/>
    <w:rsid w:val="00811142"/>
    <w:rsid w:val="008119CE"/>
    <w:rsid w:val="008122A2"/>
    <w:rsid w:val="00814723"/>
    <w:rsid w:val="00815BDB"/>
    <w:rsid w:val="008163B1"/>
    <w:rsid w:val="00817798"/>
    <w:rsid w:val="00820640"/>
    <w:rsid w:val="00822CC2"/>
    <w:rsid w:val="0082302D"/>
    <w:rsid w:val="008233D2"/>
    <w:rsid w:val="0082385D"/>
    <w:rsid w:val="00825990"/>
    <w:rsid w:val="00827421"/>
    <w:rsid w:val="00827EB7"/>
    <w:rsid w:val="008309C8"/>
    <w:rsid w:val="00832B77"/>
    <w:rsid w:val="00834D5A"/>
    <w:rsid w:val="008354E2"/>
    <w:rsid w:val="00835F5F"/>
    <w:rsid w:val="00837C4B"/>
    <w:rsid w:val="00837C65"/>
    <w:rsid w:val="008420A3"/>
    <w:rsid w:val="00844976"/>
    <w:rsid w:val="0084660F"/>
    <w:rsid w:val="008470F4"/>
    <w:rsid w:val="00847A58"/>
    <w:rsid w:val="00850770"/>
    <w:rsid w:val="0085089A"/>
    <w:rsid w:val="00851C8A"/>
    <w:rsid w:val="00852633"/>
    <w:rsid w:val="00852E31"/>
    <w:rsid w:val="00853672"/>
    <w:rsid w:val="00853C5F"/>
    <w:rsid w:val="00854B38"/>
    <w:rsid w:val="00854D82"/>
    <w:rsid w:val="00855AA6"/>
    <w:rsid w:val="0085741C"/>
    <w:rsid w:val="00861A31"/>
    <w:rsid w:val="008630A1"/>
    <w:rsid w:val="008642C4"/>
    <w:rsid w:val="0086457A"/>
    <w:rsid w:val="00865585"/>
    <w:rsid w:val="0086623C"/>
    <w:rsid w:val="00866C01"/>
    <w:rsid w:val="008708AA"/>
    <w:rsid w:val="008710E6"/>
    <w:rsid w:val="008717F7"/>
    <w:rsid w:val="008727C9"/>
    <w:rsid w:val="0087478F"/>
    <w:rsid w:val="00875999"/>
    <w:rsid w:val="00875E5C"/>
    <w:rsid w:val="008763CE"/>
    <w:rsid w:val="00876825"/>
    <w:rsid w:val="00882940"/>
    <w:rsid w:val="00882ACA"/>
    <w:rsid w:val="00887099"/>
    <w:rsid w:val="00893267"/>
    <w:rsid w:val="00893788"/>
    <w:rsid w:val="00895C5E"/>
    <w:rsid w:val="00895C98"/>
    <w:rsid w:val="008A0BFC"/>
    <w:rsid w:val="008A1855"/>
    <w:rsid w:val="008A3FC9"/>
    <w:rsid w:val="008A41B3"/>
    <w:rsid w:val="008A511E"/>
    <w:rsid w:val="008A57AE"/>
    <w:rsid w:val="008A5B4D"/>
    <w:rsid w:val="008A762B"/>
    <w:rsid w:val="008B132D"/>
    <w:rsid w:val="008B2777"/>
    <w:rsid w:val="008B3EF3"/>
    <w:rsid w:val="008B4EAE"/>
    <w:rsid w:val="008B5E44"/>
    <w:rsid w:val="008B688A"/>
    <w:rsid w:val="008B6CF0"/>
    <w:rsid w:val="008C01DF"/>
    <w:rsid w:val="008C1CAB"/>
    <w:rsid w:val="008C1DAC"/>
    <w:rsid w:val="008C58CB"/>
    <w:rsid w:val="008C63BF"/>
    <w:rsid w:val="008C6566"/>
    <w:rsid w:val="008C735B"/>
    <w:rsid w:val="008C76AF"/>
    <w:rsid w:val="008D16F0"/>
    <w:rsid w:val="008D425C"/>
    <w:rsid w:val="008D4B3A"/>
    <w:rsid w:val="008D4C02"/>
    <w:rsid w:val="008D59C8"/>
    <w:rsid w:val="008D7017"/>
    <w:rsid w:val="008D78D8"/>
    <w:rsid w:val="008E00C7"/>
    <w:rsid w:val="008E02C2"/>
    <w:rsid w:val="008E0D8B"/>
    <w:rsid w:val="008E3F54"/>
    <w:rsid w:val="008E419D"/>
    <w:rsid w:val="008E4E2B"/>
    <w:rsid w:val="008E682E"/>
    <w:rsid w:val="008E767F"/>
    <w:rsid w:val="008F0A50"/>
    <w:rsid w:val="008F3915"/>
    <w:rsid w:val="008F49A4"/>
    <w:rsid w:val="008F4AC9"/>
    <w:rsid w:val="008F5A78"/>
    <w:rsid w:val="008F5AA5"/>
    <w:rsid w:val="008F7B9A"/>
    <w:rsid w:val="00900816"/>
    <w:rsid w:val="00900EB4"/>
    <w:rsid w:val="009018BA"/>
    <w:rsid w:val="00905842"/>
    <w:rsid w:val="00906208"/>
    <w:rsid w:val="009074CF"/>
    <w:rsid w:val="0091037B"/>
    <w:rsid w:val="00910418"/>
    <w:rsid w:val="00910E2C"/>
    <w:rsid w:val="00912F0A"/>
    <w:rsid w:val="00913B7D"/>
    <w:rsid w:val="009145D6"/>
    <w:rsid w:val="00920017"/>
    <w:rsid w:val="0092049E"/>
    <w:rsid w:val="0092181E"/>
    <w:rsid w:val="0092247D"/>
    <w:rsid w:val="00922E0B"/>
    <w:rsid w:val="009231CF"/>
    <w:rsid w:val="00924711"/>
    <w:rsid w:val="00925602"/>
    <w:rsid w:val="00926B50"/>
    <w:rsid w:val="00927028"/>
    <w:rsid w:val="00927203"/>
    <w:rsid w:val="0092720A"/>
    <w:rsid w:val="009272A6"/>
    <w:rsid w:val="009315A9"/>
    <w:rsid w:val="009328C7"/>
    <w:rsid w:val="00933929"/>
    <w:rsid w:val="00935099"/>
    <w:rsid w:val="00935C56"/>
    <w:rsid w:val="00937DB5"/>
    <w:rsid w:val="0094363F"/>
    <w:rsid w:val="009475D5"/>
    <w:rsid w:val="0095027D"/>
    <w:rsid w:val="00952A46"/>
    <w:rsid w:val="0095417C"/>
    <w:rsid w:val="009557B6"/>
    <w:rsid w:val="00956141"/>
    <w:rsid w:val="00956A81"/>
    <w:rsid w:val="00956BEB"/>
    <w:rsid w:val="00956DB4"/>
    <w:rsid w:val="00961FEE"/>
    <w:rsid w:val="00962D76"/>
    <w:rsid w:val="00963AE6"/>
    <w:rsid w:val="00963D06"/>
    <w:rsid w:val="00965F85"/>
    <w:rsid w:val="00966C0C"/>
    <w:rsid w:val="00967141"/>
    <w:rsid w:val="00970505"/>
    <w:rsid w:val="00970B7E"/>
    <w:rsid w:val="0097130F"/>
    <w:rsid w:val="00972393"/>
    <w:rsid w:val="009751F9"/>
    <w:rsid w:val="00977231"/>
    <w:rsid w:val="00977CE6"/>
    <w:rsid w:val="009804E5"/>
    <w:rsid w:val="00982D72"/>
    <w:rsid w:val="00982DCF"/>
    <w:rsid w:val="0098498B"/>
    <w:rsid w:val="00985D91"/>
    <w:rsid w:val="009865B7"/>
    <w:rsid w:val="00990A18"/>
    <w:rsid w:val="0099122A"/>
    <w:rsid w:val="009921E5"/>
    <w:rsid w:val="009924E0"/>
    <w:rsid w:val="0099336A"/>
    <w:rsid w:val="009937CB"/>
    <w:rsid w:val="00993AC0"/>
    <w:rsid w:val="00993B99"/>
    <w:rsid w:val="00996F82"/>
    <w:rsid w:val="009976EF"/>
    <w:rsid w:val="009A110A"/>
    <w:rsid w:val="009A15D2"/>
    <w:rsid w:val="009A42DB"/>
    <w:rsid w:val="009A473F"/>
    <w:rsid w:val="009A623D"/>
    <w:rsid w:val="009A6815"/>
    <w:rsid w:val="009A78E8"/>
    <w:rsid w:val="009B1603"/>
    <w:rsid w:val="009B22E4"/>
    <w:rsid w:val="009B25C8"/>
    <w:rsid w:val="009B3805"/>
    <w:rsid w:val="009B58D7"/>
    <w:rsid w:val="009B5DCE"/>
    <w:rsid w:val="009B5F1A"/>
    <w:rsid w:val="009B6376"/>
    <w:rsid w:val="009B69CC"/>
    <w:rsid w:val="009B74AD"/>
    <w:rsid w:val="009C1A0C"/>
    <w:rsid w:val="009C21DE"/>
    <w:rsid w:val="009C4A93"/>
    <w:rsid w:val="009C7DCF"/>
    <w:rsid w:val="009D0FFD"/>
    <w:rsid w:val="009D19CA"/>
    <w:rsid w:val="009D1D53"/>
    <w:rsid w:val="009D1EF3"/>
    <w:rsid w:val="009D2BCA"/>
    <w:rsid w:val="009D30F0"/>
    <w:rsid w:val="009D39A0"/>
    <w:rsid w:val="009D3B27"/>
    <w:rsid w:val="009D5F2C"/>
    <w:rsid w:val="009D6E41"/>
    <w:rsid w:val="009D76AE"/>
    <w:rsid w:val="009D7A14"/>
    <w:rsid w:val="009E0396"/>
    <w:rsid w:val="009E15FD"/>
    <w:rsid w:val="009E1A18"/>
    <w:rsid w:val="009E279B"/>
    <w:rsid w:val="009E5347"/>
    <w:rsid w:val="009E5D33"/>
    <w:rsid w:val="009E6776"/>
    <w:rsid w:val="009E6D14"/>
    <w:rsid w:val="009E76E5"/>
    <w:rsid w:val="009E7D95"/>
    <w:rsid w:val="009F060A"/>
    <w:rsid w:val="009F2AC9"/>
    <w:rsid w:val="009F36B8"/>
    <w:rsid w:val="009F3AFD"/>
    <w:rsid w:val="009F3DEB"/>
    <w:rsid w:val="009F4E33"/>
    <w:rsid w:val="009F7E0F"/>
    <w:rsid w:val="00A00496"/>
    <w:rsid w:val="00A01631"/>
    <w:rsid w:val="00A02C2F"/>
    <w:rsid w:val="00A04652"/>
    <w:rsid w:val="00A05851"/>
    <w:rsid w:val="00A05AEE"/>
    <w:rsid w:val="00A06315"/>
    <w:rsid w:val="00A06D1E"/>
    <w:rsid w:val="00A108D1"/>
    <w:rsid w:val="00A1455E"/>
    <w:rsid w:val="00A15102"/>
    <w:rsid w:val="00A15A66"/>
    <w:rsid w:val="00A177DF"/>
    <w:rsid w:val="00A2072C"/>
    <w:rsid w:val="00A21ADD"/>
    <w:rsid w:val="00A21FFC"/>
    <w:rsid w:val="00A222E1"/>
    <w:rsid w:val="00A2266F"/>
    <w:rsid w:val="00A240C6"/>
    <w:rsid w:val="00A26DFF"/>
    <w:rsid w:val="00A270DD"/>
    <w:rsid w:val="00A2734F"/>
    <w:rsid w:val="00A30F99"/>
    <w:rsid w:val="00A32163"/>
    <w:rsid w:val="00A339E9"/>
    <w:rsid w:val="00A33AE9"/>
    <w:rsid w:val="00A344CA"/>
    <w:rsid w:val="00A36261"/>
    <w:rsid w:val="00A37035"/>
    <w:rsid w:val="00A37464"/>
    <w:rsid w:val="00A40434"/>
    <w:rsid w:val="00A450BE"/>
    <w:rsid w:val="00A45157"/>
    <w:rsid w:val="00A46A36"/>
    <w:rsid w:val="00A53803"/>
    <w:rsid w:val="00A548E3"/>
    <w:rsid w:val="00A54C49"/>
    <w:rsid w:val="00A60008"/>
    <w:rsid w:val="00A658A4"/>
    <w:rsid w:val="00A65E9B"/>
    <w:rsid w:val="00A6669C"/>
    <w:rsid w:val="00A66F96"/>
    <w:rsid w:val="00A67E62"/>
    <w:rsid w:val="00A72652"/>
    <w:rsid w:val="00A72B01"/>
    <w:rsid w:val="00A7313E"/>
    <w:rsid w:val="00A7487D"/>
    <w:rsid w:val="00A760A5"/>
    <w:rsid w:val="00A76497"/>
    <w:rsid w:val="00A76A7E"/>
    <w:rsid w:val="00A77F65"/>
    <w:rsid w:val="00A8015B"/>
    <w:rsid w:val="00A80CD3"/>
    <w:rsid w:val="00A80E97"/>
    <w:rsid w:val="00A81364"/>
    <w:rsid w:val="00A8150F"/>
    <w:rsid w:val="00A81FE6"/>
    <w:rsid w:val="00A82D25"/>
    <w:rsid w:val="00A8440E"/>
    <w:rsid w:val="00A84B69"/>
    <w:rsid w:val="00A8518F"/>
    <w:rsid w:val="00A87437"/>
    <w:rsid w:val="00A87AA1"/>
    <w:rsid w:val="00A901EC"/>
    <w:rsid w:val="00A90A90"/>
    <w:rsid w:val="00A90C31"/>
    <w:rsid w:val="00A945B0"/>
    <w:rsid w:val="00A94C20"/>
    <w:rsid w:val="00A95043"/>
    <w:rsid w:val="00A95790"/>
    <w:rsid w:val="00A95A26"/>
    <w:rsid w:val="00AA0A74"/>
    <w:rsid w:val="00AA14AF"/>
    <w:rsid w:val="00AA19D6"/>
    <w:rsid w:val="00AA2863"/>
    <w:rsid w:val="00AB087E"/>
    <w:rsid w:val="00AB08F3"/>
    <w:rsid w:val="00AB13C9"/>
    <w:rsid w:val="00AB1575"/>
    <w:rsid w:val="00AB298B"/>
    <w:rsid w:val="00AB2F04"/>
    <w:rsid w:val="00AB321D"/>
    <w:rsid w:val="00AB4D61"/>
    <w:rsid w:val="00AB57F0"/>
    <w:rsid w:val="00AB6F60"/>
    <w:rsid w:val="00AC2306"/>
    <w:rsid w:val="00AC2346"/>
    <w:rsid w:val="00AC35C2"/>
    <w:rsid w:val="00AC3C09"/>
    <w:rsid w:val="00AC4A04"/>
    <w:rsid w:val="00AC4BBB"/>
    <w:rsid w:val="00AC4D0F"/>
    <w:rsid w:val="00AC77B1"/>
    <w:rsid w:val="00AD0974"/>
    <w:rsid w:val="00AD0DCA"/>
    <w:rsid w:val="00AD0F48"/>
    <w:rsid w:val="00AD193B"/>
    <w:rsid w:val="00AD4110"/>
    <w:rsid w:val="00AD41EF"/>
    <w:rsid w:val="00AD47F0"/>
    <w:rsid w:val="00AD5A74"/>
    <w:rsid w:val="00AD6DFC"/>
    <w:rsid w:val="00AE1A50"/>
    <w:rsid w:val="00AE33C5"/>
    <w:rsid w:val="00AE45F2"/>
    <w:rsid w:val="00AE4993"/>
    <w:rsid w:val="00AE677C"/>
    <w:rsid w:val="00AE6E5C"/>
    <w:rsid w:val="00AE7240"/>
    <w:rsid w:val="00AF1D76"/>
    <w:rsid w:val="00AF2002"/>
    <w:rsid w:val="00AF32D4"/>
    <w:rsid w:val="00AF33EE"/>
    <w:rsid w:val="00AF418C"/>
    <w:rsid w:val="00AF43F3"/>
    <w:rsid w:val="00AF4AD0"/>
    <w:rsid w:val="00AF4B3F"/>
    <w:rsid w:val="00AF5415"/>
    <w:rsid w:val="00AF549E"/>
    <w:rsid w:val="00AF558C"/>
    <w:rsid w:val="00AF60FB"/>
    <w:rsid w:val="00AF62E1"/>
    <w:rsid w:val="00AF709D"/>
    <w:rsid w:val="00AF70C9"/>
    <w:rsid w:val="00AF7896"/>
    <w:rsid w:val="00B01DC4"/>
    <w:rsid w:val="00B01DCB"/>
    <w:rsid w:val="00B01FC4"/>
    <w:rsid w:val="00B03368"/>
    <w:rsid w:val="00B044D4"/>
    <w:rsid w:val="00B04823"/>
    <w:rsid w:val="00B0782F"/>
    <w:rsid w:val="00B07CB0"/>
    <w:rsid w:val="00B100D3"/>
    <w:rsid w:val="00B10C2E"/>
    <w:rsid w:val="00B13155"/>
    <w:rsid w:val="00B131D9"/>
    <w:rsid w:val="00B13FC9"/>
    <w:rsid w:val="00B149D0"/>
    <w:rsid w:val="00B14F8A"/>
    <w:rsid w:val="00B1570C"/>
    <w:rsid w:val="00B17749"/>
    <w:rsid w:val="00B1795D"/>
    <w:rsid w:val="00B20222"/>
    <w:rsid w:val="00B212A7"/>
    <w:rsid w:val="00B21626"/>
    <w:rsid w:val="00B21C7C"/>
    <w:rsid w:val="00B22496"/>
    <w:rsid w:val="00B22BA1"/>
    <w:rsid w:val="00B22CB6"/>
    <w:rsid w:val="00B239FF"/>
    <w:rsid w:val="00B2476F"/>
    <w:rsid w:val="00B31BCD"/>
    <w:rsid w:val="00B31E81"/>
    <w:rsid w:val="00B32303"/>
    <w:rsid w:val="00B32C5C"/>
    <w:rsid w:val="00B32FAE"/>
    <w:rsid w:val="00B332A7"/>
    <w:rsid w:val="00B3363D"/>
    <w:rsid w:val="00B3624A"/>
    <w:rsid w:val="00B3794E"/>
    <w:rsid w:val="00B4026C"/>
    <w:rsid w:val="00B405A3"/>
    <w:rsid w:val="00B40B93"/>
    <w:rsid w:val="00B418EF"/>
    <w:rsid w:val="00B43443"/>
    <w:rsid w:val="00B434F6"/>
    <w:rsid w:val="00B44D20"/>
    <w:rsid w:val="00B456BB"/>
    <w:rsid w:val="00B4582B"/>
    <w:rsid w:val="00B45E8D"/>
    <w:rsid w:val="00B50070"/>
    <w:rsid w:val="00B50321"/>
    <w:rsid w:val="00B505AF"/>
    <w:rsid w:val="00B51F7E"/>
    <w:rsid w:val="00B53C42"/>
    <w:rsid w:val="00B60B4F"/>
    <w:rsid w:val="00B6192E"/>
    <w:rsid w:val="00B64066"/>
    <w:rsid w:val="00B64421"/>
    <w:rsid w:val="00B64874"/>
    <w:rsid w:val="00B650EF"/>
    <w:rsid w:val="00B6580A"/>
    <w:rsid w:val="00B65A72"/>
    <w:rsid w:val="00B666AF"/>
    <w:rsid w:val="00B676B8"/>
    <w:rsid w:val="00B702F3"/>
    <w:rsid w:val="00B70D4D"/>
    <w:rsid w:val="00B71D12"/>
    <w:rsid w:val="00B72F9E"/>
    <w:rsid w:val="00B72FAC"/>
    <w:rsid w:val="00B74A0B"/>
    <w:rsid w:val="00B765F8"/>
    <w:rsid w:val="00B768B0"/>
    <w:rsid w:val="00B76B45"/>
    <w:rsid w:val="00B76F2B"/>
    <w:rsid w:val="00B771D9"/>
    <w:rsid w:val="00B8004B"/>
    <w:rsid w:val="00B80DFC"/>
    <w:rsid w:val="00B876D1"/>
    <w:rsid w:val="00B914DF"/>
    <w:rsid w:val="00B919E9"/>
    <w:rsid w:val="00B93083"/>
    <w:rsid w:val="00B93C9E"/>
    <w:rsid w:val="00B95CFC"/>
    <w:rsid w:val="00B961A4"/>
    <w:rsid w:val="00B961FC"/>
    <w:rsid w:val="00B97CC0"/>
    <w:rsid w:val="00BA24C2"/>
    <w:rsid w:val="00BA2B5E"/>
    <w:rsid w:val="00BA3C65"/>
    <w:rsid w:val="00BA4CE7"/>
    <w:rsid w:val="00BA6B0A"/>
    <w:rsid w:val="00BA787C"/>
    <w:rsid w:val="00BA7F6E"/>
    <w:rsid w:val="00BB062F"/>
    <w:rsid w:val="00BB11A4"/>
    <w:rsid w:val="00BB4AE4"/>
    <w:rsid w:val="00BB5549"/>
    <w:rsid w:val="00BB6258"/>
    <w:rsid w:val="00BC041D"/>
    <w:rsid w:val="00BC22D8"/>
    <w:rsid w:val="00BC3AEA"/>
    <w:rsid w:val="00BC40D3"/>
    <w:rsid w:val="00BC6031"/>
    <w:rsid w:val="00BC61AC"/>
    <w:rsid w:val="00BC7AE3"/>
    <w:rsid w:val="00BC7ECF"/>
    <w:rsid w:val="00BD05DA"/>
    <w:rsid w:val="00BD08E6"/>
    <w:rsid w:val="00BD0F94"/>
    <w:rsid w:val="00BD2E25"/>
    <w:rsid w:val="00BD328F"/>
    <w:rsid w:val="00BD5ADB"/>
    <w:rsid w:val="00BD6293"/>
    <w:rsid w:val="00BD6820"/>
    <w:rsid w:val="00BE1FB6"/>
    <w:rsid w:val="00BE21E2"/>
    <w:rsid w:val="00BE679E"/>
    <w:rsid w:val="00BE7368"/>
    <w:rsid w:val="00BE7391"/>
    <w:rsid w:val="00BE7622"/>
    <w:rsid w:val="00BE7969"/>
    <w:rsid w:val="00BF021D"/>
    <w:rsid w:val="00BF235F"/>
    <w:rsid w:val="00BF2C97"/>
    <w:rsid w:val="00BF368C"/>
    <w:rsid w:val="00BF3A96"/>
    <w:rsid w:val="00BF3E73"/>
    <w:rsid w:val="00BF40D2"/>
    <w:rsid w:val="00BF7C9D"/>
    <w:rsid w:val="00C0018B"/>
    <w:rsid w:val="00C0203E"/>
    <w:rsid w:val="00C02141"/>
    <w:rsid w:val="00C02561"/>
    <w:rsid w:val="00C027F8"/>
    <w:rsid w:val="00C04684"/>
    <w:rsid w:val="00C102F1"/>
    <w:rsid w:val="00C1090D"/>
    <w:rsid w:val="00C11A54"/>
    <w:rsid w:val="00C12125"/>
    <w:rsid w:val="00C137A9"/>
    <w:rsid w:val="00C14BA5"/>
    <w:rsid w:val="00C150C1"/>
    <w:rsid w:val="00C15409"/>
    <w:rsid w:val="00C15E50"/>
    <w:rsid w:val="00C160BB"/>
    <w:rsid w:val="00C16324"/>
    <w:rsid w:val="00C171C1"/>
    <w:rsid w:val="00C17C89"/>
    <w:rsid w:val="00C24131"/>
    <w:rsid w:val="00C24BF8"/>
    <w:rsid w:val="00C26887"/>
    <w:rsid w:val="00C321C2"/>
    <w:rsid w:val="00C34445"/>
    <w:rsid w:val="00C34EF5"/>
    <w:rsid w:val="00C361F1"/>
    <w:rsid w:val="00C37C9B"/>
    <w:rsid w:val="00C409D0"/>
    <w:rsid w:val="00C41443"/>
    <w:rsid w:val="00C430D2"/>
    <w:rsid w:val="00C438B7"/>
    <w:rsid w:val="00C43D44"/>
    <w:rsid w:val="00C441CA"/>
    <w:rsid w:val="00C4588E"/>
    <w:rsid w:val="00C45E6B"/>
    <w:rsid w:val="00C51226"/>
    <w:rsid w:val="00C51949"/>
    <w:rsid w:val="00C5441B"/>
    <w:rsid w:val="00C54432"/>
    <w:rsid w:val="00C566DE"/>
    <w:rsid w:val="00C56B1B"/>
    <w:rsid w:val="00C57472"/>
    <w:rsid w:val="00C61189"/>
    <w:rsid w:val="00C61199"/>
    <w:rsid w:val="00C62ED7"/>
    <w:rsid w:val="00C65BB9"/>
    <w:rsid w:val="00C66E1B"/>
    <w:rsid w:val="00C67271"/>
    <w:rsid w:val="00C67BE5"/>
    <w:rsid w:val="00C7470F"/>
    <w:rsid w:val="00C75306"/>
    <w:rsid w:val="00C765EE"/>
    <w:rsid w:val="00C76D38"/>
    <w:rsid w:val="00C770D9"/>
    <w:rsid w:val="00C77B4B"/>
    <w:rsid w:val="00C80140"/>
    <w:rsid w:val="00C8098F"/>
    <w:rsid w:val="00C8198F"/>
    <w:rsid w:val="00C8484D"/>
    <w:rsid w:val="00C861AD"/>
    <w:rsid w:val="00C90827"/>
    <w:rsid w:val="00C939C3"/>
    <w:rsid w:val="00C940C1"/>
    <w:rsid w:val="00C94A2F"/>
    <w:rsid w:val="00C960EA"/>
    <w:rsid w:val="00C96E23"/>
    <w:rsid w:val="00CA1459"/>
    <w:rsid w:val="00CA170B"/>
    <w:rsid w:val="00CA220C"/>
    <w:rsid w:val="00CA3239"/>
    <w:rsid w:val="00CA3BA3"/>
    <w:rsid w:val="00CA61DE"/>
    <w:rsid w:val="00CA61F8"/>
    <w:rsid w:val="00CA6531"/>
    <w:rsid w:val="00CA6F4F"/>
    <w:rsid w:val="00CB0036"/>
    <w:rsid w:val="00CB1D61"/>
    <w:rsid w:val="00CB27BE"/>
    <w:rsid w:val="00CB2B84"/>
    <w:rsid w:val="00CB2BBD"/>
    <w:rsid w:val="00CB3EA4"/>
    <w:rsid w:val="00CB62B6"/>
    <w:rsid w:val="00CB6CED"/>
    <w:rsid w:val="00CB71FE"/>
    <w:rsid w:val="00CC0BB1"/>
    <w:rsid w:val="00CC0CB2"/>
    <w:rsid w:val="00CC148E"/>
    <w:rsid w:val="00CC20CA"/>
    <w:rsid w:val="00CC3D96"/>
    <w:rsid w:val="00CC4FC4"/>
    <w:rsid w:val="00CC67DE"/>
    <w:rsid w:val="00CD08C9"/>
    <w:rsid w:val="00CD1B03"/>
    <w:rsid w:val="00CD2462"/>
    <w:rsid w:val="00CE0530"/>
    <w:rsid w:val="00CE2B05"/>
    <w:rsid w:val="00CE2D85"/>
    <w:rsid w:val="00CE32E7"/>
    <w:rsid w:val="00CE32F9"/>
    <w:rsid w:val="00CE37AF"/>
    <w:rsid w:val="00CE6793"/>
    <w:rsid w:val="00CE69A7"/>
    <w:rsid w:val="00CE6B18"/>
    <w:rsid w:val="00CE6CB0"/>
    <w:rsid w:val="00CF1D31"/>
    <w:rsid w:val="00CF2D35"/>
    <w:rsid w:val="00CF449D"/>
    <w:rsid w:val="00CF4E07"/>
    <w:rsid w:val="00CF4E50"/>
    <w:rsid w:val="00CF564A"/>
    <w:rsid w:val="00CF5F48"/>
    <w:rsid w:val="00D00B64"/>
    <w:rsid w:val="00D011DF"/>
    <w:rsid w:val="00D0181D"/>
    <w:rsid w:val="00D020EE"/>
    <w:rsid w:val="00D02CD1"/>
    <w:rsid w:val="00D05A9B"/>
    <w:rsid w:val="00D06050"/>
    <w:rsid w:val="00D07E88"/>
    <w:rsid w:val="00D10785"/>
    <w:rsid w:val="00D109AF"/>
    <w:rsid w:val="00D119A3"/>
    <w:rsid w:val="00D12506"/>
    <w:rsid w:val="00D128D8"/>
    <w:rsid w:val="00D12B39"/>
    <w:rsid w:val="00D1306A"/>
    <w:rsid w:val="00D1417B"/>
    <w:rsid w:val="00D14FB2"/>
    <w:rsid w:val="00D1704A"/>
    <w:rsid w:val="00D2056A"/>
    <w:rsid w:val="00D20AEC"/>
    <w:rsid w:val="00D218FC"/>
    <w:rsid w:val="00D21C36"/>
    <w:rsid w:val="00D229B9"/>
    <w:rsid w:val="00D2326C"/>
    <w:rsid w:val="00D24E3F"/>
    <w:rsid w:val="00D30D04"/>
    <w:rsid w:val="00D333BF"/>
    <w:rsid w:val="00D33B72"/>
    <w:rsid w:val="00D3562B"/>
    <w:rsid w:val="00D35F04"/>
    <w:rsid w:val="00D3794F"/>
    <w:rsid w:val="00D410A6"/>
    <w:rsid w:val="00D43169"/>
    <w:rsid w:val="00D45C42"/>
    <w:rsid w:val="00D4704A"/>
    <w:rsid w:val="00D4791D"/>
    <w:rsid w:val="00D50893"/>
    <w:rsid w:val="00D50909"/>
    <w:rsid w:val="00D514EC"/>
    <w:rsid w:val="00D51A72"/>
    <w:rsid w:val="00D51B75"/>
    <w:rsid w:val="00D51C3B"/>
    <w:rsid w:val="00D53F39"/>
    <w:rsid w:val="00D546A1"/>
    <w:rsid w:val="00D54ECB"/>
    <w:rsid w:val="00D55917"/>
    <w:rsid w:val="00D56606"/>
    <w:rsid w:val="00D60563"/>
    <w:rsid w:val="00D61592"/>
    <w:rsid w:val="00D61DA7"/>
    <w:rsid w:val="00D63A25"/>
    <w:rsid w:val="00D667AA"/>
    <w:rsid w:val="00D6743E"/>
    <w:rsid w:val="00D7020E"/>
    <w:rsid w:val="00D70831"/>
    <w:rsid w:val="00D70B82"/>
    <w:rsid w:val="00D72082"/>
    <w:rsid w:val="00D73C02"/>
    <w:rsid w:val="00D73C49"/>
    <w:rsid w:val="00D75631"/>
    <w:rsid w:val="00D7569E"/>
    <w:rsid w:val="00D759C8"/>
    <w:rsid w:val="00D774E3"/>
    <w:rsid w:val="00D80C7A"/>
    <w:rsid w:val="00D83197"/>
    <w:rsid w:val="00D83C15"/>
    <w:rsid w:val="00D843F2"/>
    <w:rsid w:val="00D84CF6"/>
    <w:rsid w:val="00D84E93"/>
    <w:rsid w:val="00D865AD"/>
    <w:rsid w:val="00D8722A"/>
    <w:rsid w:val="00D87AFB"/>
    <w:rsid w:val="00D9034B"/>
    <w:rsid w:val="00D905B8"/>
    <w:rsid w:val="00D912C9"/>
    <w:rsid w:val="00D92229"/>
    <w:rsid w:val="00D9235F"/>
    <w:rsid w:val="00D92635"/>
    <w:rsid w:val="00D935B2"/>
    <w:rsid w:val="00D94FFE"/>
    <w:rsid w:val="00D95F8E"/>
    <w:rsid w:val="00D96930"/>
    <w:rsid w:val="00DA13D2"/>
    <w:rsid w:val="00DA4E84"/>
    <w:rsid w:val="00DA6400"/>
    <w:rsid w:val="00DA65EB"/>
    <w:rsid w:val="00DB1F4F"/>
    <w:rsid w:val="00DB3029"/>
    <w:rsid w:val="00DB43E7"/>
    <w:rsid w:val="00DB457B"/>
    <w:rsid w:val="00DB4711"/>
    <w:rsid w:val="00DB63D4"/>
    <w:rsid w:val="00DB6C24"/>
    <w:rsid w:val="00DB6C2D"/>
    <w:rsid w:val="00DB7C85"/>
    <w:rsid w:val="00DC01A8"/>
    <w:rsid w:val="00DC17EB"/>
    <w:rsid w:val="00DC262D"/>
    <w:rsid w:val="00DC2A82"/>
    <w:rsid w:val="00DC3497"/>
    <w:rsid w:val="00DC3F53"/>
    <w:rsid w:val="00DC5B75"/>
    <w:rsid w:val="00DC6966"/>
    <w:rsid w:val="00DC6EB6"/>
    <w:rsid w:val="00DC747F"/>
    <w:rsid w:val="00DD0E0A"/>
    <w:rsid w:val="00DD1B55"/>
    <w:rsid w:val="00DD1EF9"/>
    <w:rsid w:val="00DD3959"/>
    <w:rsid w:val="00DD5483"/>
    <w:rsid w:val="00DD5C3C"/>
    <w:rsid w:val="00DD6A53"/>
    <w:rsid w:val="00DD76FC"/>
    <w:rsid w:val="00DD7DDC"/>
    <w:rsid w:val="00DE1973"/>
    <w:rsid w:val="00DE3546"/>
    <w:rsid w:val="00DE63AF"/>
    <w:rsid w:val="00DE7EEA"/>
    <w:rsid w:val="00DF0251"/>
    <w:rsid w:val="00DF12C8"/>
    <w:rsid w:val="00DF1589"/>
    <w:rsid w:val="00DF2601"/>
    <w:rsid w:val="00DF27AC"/>
    <w:rsid w:val="00DF366D"/>
    <w:rsid w:val="00DF3FC2"/>
    <w:rsid w:val="00DF47E2"/>
    <w:rsid w:val="00DF494C"/>
    <w:rsid w:val="00DF5878"/>
    <w:rsid w:val="00DF61F0"/>
    <w:rsid w:val="00E00746"/>
    <w:rsid w:val="00E00AFE"/>
    <w:rsid w:val="00E0137C"/>
    <w:rsid w:val="00E02346"/>
    <w:rsid w:val="00E04787"/>
    <w:rsid w:val="00E04A4E"/>
    <w:rsid w:val="00E05383"/>
    <w:rsid w:val="00E069C3"/>
    <w:rsid w:val="00E1048D"/>
    <w:rsid w:val="00E10D7F"/>
    <w:rsid w:val="00E1196B"/>
    <w:rsid w:val="00E11A3C"/>
    <w:rsid w:val="00E11BB3"/>
    <w:rsid w:val="00E11DB9"/>
    <w:rsid w:val="00E130B0"/>
    <w:rsid w:val="00E13C47"/>
    <w:rsid w:val="00E13DCE"/>
    <w:rsid w:val="00E14AC9"/>
    <w:rsid w:val="00E14CE0"/>
    <w:rsid w:val="00E150B6"/>
    <w:rsid w:val="00E15AB1"/>
    <w:rsid w:val="00E15C9A"/>
    <w:rsid w:val="00E20079"/>
    <w:rsid w:val="00E2101B"/>
    <w:rsid w:val="00E21A49"/>
    <w:rsid w:val="00E228D2"/>
    <w:rsid w:val="00E22F54"/>
    <w:rsid w:val="00E23797"/>
    <w:rsid w:val="00E24FE5"/>
    <w:rsid w:val="00E264AD"/>
    <w:rsid w:val="00E3305C"/>
    <w:rsid w:val="00E33454"/>
    <w:rsid w:val="00E35163"/>
    <w:rsid w:val="00E365C2"/>
    <w:rsid w:val="00E36AFB"/>
    <w:rsid w:val="00E36BFD"/>
    <w:rsid w:val="00E36C4D"/>
    <w:rsid w:val="00E36FEB"/>
    <w:rsid w:val="00E4058C"/>
    <w:rsid w:val="00E4189E"/>
    <w:rsid w:val="00E4219E"/>
    <w:rsid w:val="00E439BD"/>
    <w:rsid w:val="00E47CEE"/>
    <w:rsid w:val="00E50B5E"/>
    <w:rsid w:val="00E518C7"/>
    <w:rsid w:val="00E51FB9"/>
    <w:rsid w:val="00E53048"/>
    <w:rsid w:val="00E543B4"/>
    <w:rsid w:val="00E5487C"/>
    <w:rsid w:val="00E54EBC"/>
    <w:rsid w:val="00E60600"/>
    <w:rsid w:val="00E62494"/>
    <w:rsid w:val="00E639F7"/>
    <w:rsid w:val="00E63D1E"/>
    <w:rsid w:val="00E64830"/>
    <w:rsid w:val="00E659E8"/>
    <w:rsid w:val="00E66074"/>
    <w:rsid w:val="00E672C1"/>
    <w:rsid w:val="00E67884"/>
    <w:rsid w:val="00E70E70"/>
    <w:rsid w:val="00E70E94"/>
    <w:rsid w:val="00E715A9"/>
    <w:rsid w:val="00E74E4C"/>
    <w:rsid w:val="00E76A2D"/>
    <w:rsid w:val="00E8084E"/>
    <w:rsid w:val="00E80D6E"/>
    <w:rsid w:val="00E816E7"/>
    <w:rsid w:val="00E82BF1"/>
    <w:rsid w:val="00E82C95"/>
    <w:rsid w:val="00E84276"/>
    <w:rsid w:val="00E84B7A"/>
    <w:rsid w:val="00E85625"/>
    <w:rsid w:val="00E85774"/>
    <w:rsid w:val="00E85FE7"/>
    <w:rsid w:val="00E86AFD"/>
    <w:rsid w:val="00E87091"/>
    <w:rsid w:val="00E92312"/>
    <w:rsid w:val="00E924AF"/>
    <w:rsid w:val="00E92E9A"/>
    <w:rsid w:val="00E93A5E"/>
    <w:rsid w:val="00E94A2B"/>
    <w:rsid w:val="00E95AAA"/>
    <w:rsid w:val="00E9695D"/>
    <w:rsid w:val="00E96B08"/>
    <w:rsid w:val="00E96E79"/>
    <w:rsid w:val="00E9755C"/>
    <w:rsid w:val="00EA1004"/>
    <w:rsid w:val="00EA1C87"/>
    <w:rsid w:val="00EA272F"/>
    <w:rsid w:val="00EA2911"/>
    <w:rsid w:val="00EA6648"/>
    <w:rsid w:val="00EB4131"/>
    <w:rsid w:val="00EB4233"/>
    <w:rsid w:val="00EB4357"/>
    <w:rsid w:val="00EB4872"/>
    <w:rsid w:val="00EB4D1F"/>
    <w:rsid w:val="00EB5204"/>
    <w:rsid w:val="00EB6889"/>
    <w:rsid w:val="00EC190E"/>
    <w:rsid w:val="00EC1A8B"/>
    <w:rsid w:val="00EC20D0"/>
    <w:rsid w:val="00EC231E"/>
    <w:rsid w:val="00EC3B25"/>
    <w:rsid w:val="00EC3BA6"/>
    <w:rsid w:val="00EC3EB7"/>
    <w:rsid w:val="00EC4225"/>
    <w:rsid w:val="00EC42A9"/>
    <w:rsid w:val="00EC47E0"/>
    <w:rsid w:val="00EC49A8"/>
    <w:rsid w:val="00EC5FA5"/>
    <w:rsid w:val="00EC654D"/>
    <w:rsid w:val="00ED0F66"/>
    <w:rsid w:val="00ED142A"/>
    <w:rsid w:val="00ED23BC"/>
    <w:rsid w:val="00ED51BC"/>
    <w:rsid w:val="00EE0EA8"/>
    <w:rsid w:val="00EE30AF"/>
    <w:rsid w:val="00EE5096"/>
    <w:rsid w:val="00EE560A"/>
    <w:rsid w:val="00EE58AC"/>
    <w:rsid w:val="00EE5EC8"/>
    <w:rsid w:val="00EE5F9E"/>
    <w:rsid w:val="00EE7BE9"/>
    <w:rsid w:val="00EF05EF"/>
    <w:rsid w:val="00EF4A48"/>
    <w:rsid w:val="00EF5325"/>
    <w:rsid w:val="00EF5663"/>
    <w:rsid w:val="00F00917"/>
    <w:rsid w:val="00F04CE8"/>
    <w:rsid w:val="00F05364"/>
    <w:rsid w:val="00F05B11"/>
    <w:rsid w:val="00F0636A"/>
    <w:rsid w:val="00F07C0B"/>
    <w:rsid w:val="00F10937"/>
    <w:rsid w:val="00F10B3B"/>
    <w:rsid w:val="00F127CC"/>
    <w:rsid w:val="00F12CC1"/>
    <w:rsid w:val="00F12EC7"/>
    <w:rsid w:val="00F1366C"/>
    <w:rsid w:val="00F136BF"/>
    <w:rsid w:val="00F14E09"/>
    <w:rsid w:val="00F158A3"/>
    <w:rsid w:val="00F1788D"/>
    <w:rsid w:val="00F205FA"/>
    <w:rsid w:val="00F209EF"/>
    <w:rsid w:val="00F210C9"/>
    <w:rsid w:val="00F21412"/>
    <w:rsid w:val="00F21798"/>
    <w:rsid w:val="00F2184C"/>
    <w:rsid w:val="00F21B91"/>
    <w:rsid w:val="00F22568"/>
    <w:rsid w:val="00F2447C"/>
    <w:rsid w:val="00F24656"/>
    <w:rsid w:val="00F25572"/>
    <w:rsid w:val="00F27402"/>
    <w:rsid w:val="00F300B7"/>
    <w:rsid w:val="00F30C9C"/>
    <w:rsid w:val="00F30F04"/>
    <w:rsid w:val="00F31807"/>
    <w:rsid w:val="00F32878"/>
    <w:rsid w:val="00F34021"/>
    <w:rsid w:val="00F349D9"/>
    <w:rsid w:val="00F34DE1"/>
    <w:rsid w:val="00F34EB5"/>
    <w:rsid w:val="00F3560C"/>
    <w:rsid w:val="00F37E15"/>
    <w:rsid w:val="00F40399"/>
    <w:rsid w:val="00F41A73"/>
    <w:rsid w:val="00F41D43"/>
    <w:rsid w:val="00F42B00"/>
    <w:rsid w:val="00F4446E"/>
    <w:rsid w:val="00F450FF"/>
    <w:rsid w:val="00F462F3"/>
    <w:rsid w:val="00F46BB6"/>
    <w:rsid w:val="00F471F0"/>
    <w:rsid w:val="00F4755C"/>
    <w:rsid w:val="00F51AEF"/>
    <w:rsid w:val="00F51B0D"/>
    <w:rsid w:val="00F51C70"/>
    <w:rsid w:val="00F533C5"/>
    <w:rsid w:val="00F53C98"/>
    <w:rsid w:val="00F605AB"/>
    <w:rsid w:val="00F633BB"/>
    <w:rsid w:val="00F63FF2"/>
    <w:rsid w:val="00F64493"/>
    <w:rsid w:val="00F6580D"/>
    <w:rsid w:val="00F65C88"/>
    <w:rsid w:val="00F67148"/>
    <w:rsid w:val="00F67A08"/>
    <w:rsid w:val="00F701B4"/>
    <w:rsid w:val="00F70C24"/>
    <w:rsid w:val="00F71174"/>
    <w:rsid w:val="00F7333A"/>
    <w:rsid w:val="00F741ED"/>
    <w:rsid w:val="00F744A7"/>
    <w:rsid w:val="00F7665C"/>
    <w:rsid w:val="00F7689B"/>
    <w:rsid w:val="00F77727"/>
    <w:rsid w:val="00F77BFD"/>
    <w:rsid w:val="00F8024A"/>
    <w:rsid w:val="00F830FE"/>
    <w:rsid w:val="00F83AFE"/>
    <w:rsid w:val="00F84160"/>
    <w:rsid w:val="00F852A5"/>
    <w:rsid w:val="00F8585A"/>
    <w:rsid w:val="00F86369"/>
    <w:rsid w:val="00F8636D"/>
    <w:rsid w:val="00F90893"/>
    <w:rsid w:val="00F9253A"/>
    <w:rsid w:val="00F9374E"/>
    <w:rsid w:val="00F9436C"/>
    <w:rsid w:val="00F94F38"/>
    <w:rsid w:val="00F95134"/>
    <w:rsid w:val="00F9626F"/>
    <w:rsid w:val="00F97687"/>
    <w:rsid w:val="00FA13C8"/>
    <w:rsid w:val="00FA20D6"/>
    <w:rsid w:val="00FA36E2"/>
    <w:rsid w:val="00FA5BFA"/>
    <w:rsid w:val="00FA6670"/>
    <w:rsid w:val="00FA6A61"/>
    <w:rsid w:val="00FB09CF"/>
    <w:rsid w:val="00FB139A"/>
    <w:rsid w:val="00FB3605"/>
    <w:rsid w:val="00FB4092"/>
    <w:rsid w:val="00FB419C"/>
    <w:rsid w:val="00FB5280"/>
    <w:rsid w:val="00FB56A5"/>
    <w:rsid w:val="00FB6258"/>
    <w:rsid w:val="00FB67F7"/>
    <w:rsid w:val="00FC01FA"/>
    <w:rsid w:val="00FC1511"/>
    <w:rsid w:val="00FC2324"/>
    <w:rsid w:val="00FC3774"/>
    <w:rsid w:val="00FC3F13"/>
    <w:rsid w:val="00FC670B"/>
    <w:rsid w:val="00FC7A19"/>
    <w:rsid w:val="00FD072A"/>
    <w:rsid w:val="00FD3351"/>
    <w:rsid w:val="00FD5157"/>
    <w:rsid w:val="00FD7827"/>
    <w:rsid w:val="00FD7BE3"/>
    <w:rsid w:val="00FE030D"/>
    <w:rsid w:val="00FE10F9"/>
    <w:rsid w:val="00FE29A1"/>
    <w:rsid w:val="00FE5B70"/>
    <w:rsid w:val="00FE6635"/>
    <w:rsid w:val="00FE6C21"/>
    <w:rsid w:val="00FE7D5B"/>
    <w:rsid w:val="00FF12B3"/>
    <w:rsid w:val="00FF1609"/>
    <w:rsid w:val="00FF46B2"/>
    <w:rsid w:val="00FF706E"/>
    <w:rsid w:val="00FF7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3722"/>
  <w15:chartTrackingRefBased/>
  <w15:docId w15:val="{CCB8FCBA-CCB2-450D-B418-BB79BC716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5B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D87AFB"/>
    <w:pPr>
      <w:spacing w:after="0" w:line="300" w:lineRule="auto"/>
      <w:outlineLvl w:val="1"/>
    </w:pPr>
    <w:rPr>
      <w:rFonts w:ascii="Trebuchet MS" w:hAnsi="Trebuchet MS" w:cs="Calibri"/>
      <w:b/>
      <w:bCs/>
      <w:color w:val="E73E97"/>
      <w:spacing w:val="-11"/>
      <w:sz w:val="39"/>
      <w:szCs w:val="3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51C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51C66"/>
  </w:style>
  <w:style w:type="character" w:customStyle="1" w:styleId="eop">
    <w:name w:val="eop"/>
    <w:basedOn w:val="DefaultParagraphFont"/>
    <w:rsid w:val="00551C66"/>
  </w:style>
  <w:style w:type="character" w:customStyle="1" w:styleId="contextualspellingandgrammarerror">
    <w:name w:val="contextualspellingandgrammarerror"/>
    <w:basedOn w:val="DefaultParagraphFont"/>
    <w:rsid w:val="00551C66"/>
  </w:style>
  <w:style w:type="character" w:customStyle="1" w:styleId="spellingerror">
    <w:name w:val="spellingerror"/>
    <w:basedOn w:val="DefaultParagraphFont"/>
    <w:rsid w:val="00551C66"/>
  </w:style>
  <w:style w:type="paragraph" w:styleId="Header">
    <w:name w:val="header"/>
    <w:basedOn w:val="Normal"/>
    <w:link w:val="HeaderChar"/>
    <w:uiPriority w:val="99"/>
    <w:unhideWhenUsed/>
    <w:rsid w:val="005F79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9CF"/>
  </w:style>
  <w:style w:type="paragraph" w:styleId="Footer">
    <w:name w:val="footer"/>
    <w:basedOn w:val="Normal"/>
    <w:link w:val="FooterChar"/>
    <w:uiPriority w:val="99"/>
    <w:unhideWhenUsed/>
    <w:rsid w:val="005F79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9CF"/>
  </w:style>
  <w:style w:type="paragraph" w:styleId="BalloonText">
    <w:name w:val="Balloon Text"/>
    <w:basedOn w:val="Normal"/>
    <w:link w:val="BalloonTextChar"/>
    <w:uiPriority w:val="99"/>
    <w:semiHidden/>
    <w:unhideWhenUsed/>
    <w:rsid w:val="003119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9F8"/>
    <w:rPr>
      <w:rFonts w:ascii="Segoe UI" w:hAnsi="Segoe UI" w:cs="Segoe UI"/>
      <w:sz w:val="18"/>
      <w:szCs w:val="18"/>
    </w:rPr>
  </w:style>
  <w:style w:type="table" w:styleId="TableGrid">
    <w:name w:val="Table Grid"/>
    <w:basedOn w:val="TableNormal"/>
    <w:uiPriority w:val="39"/>
    <w:rsid w:val="00133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B131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624B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urrenthithighlight">
    <w:name w:val="currenthithighlight"/>
    <w:basedOn w:val="DefaultParagraphFont"/>
    <w:rsid w:val="00624B88"/>
  </w:style>
  <w:style w:type="character" w:styleId="CommentReference">
    <w:name w:val="annotation reference"/>
    <w:basedOn w:val="DefaultParagraphFont"/>
    <w:uiPriority w:val="99"/>
    <w:semiHidden/>
    <w:unhideWhenUsed/>
    <w:rsid w:val="003B57C2"/>
    <w:rPr>
      <w:sz w:val="16"/>
      <w:szCs w:val="16"/>
    </w:rPr>
  </w:style>
  <w:style w:type="paragraph" w:styleId="CommentText">
    <w:name w:val="annotation text"/>
    <w:basedOn w:val="Normal"/>
    <w:link w:val="CommentTextChar"/>
    <w:uiPriority w:val="99"/>
    <w:semiHidden/>
    <w:unhideWhenUsed/>
    <w:rsid w:val="003B57C2"/>
    <w:pPr>
      <w:spacing w:line="240" w:lineRule="auto"/>
    </w:pPr>
    <w:rPr>
      <w:sz w:val="20"/>
      <w:szCs w:val="20"/>
    </w:rPr>
  </w:style>
  <w:style w:type="character" w:customStyle="1" w:styleId="CommentTextChar">
    <w:name w:val="Comment Text Char"/>
    <w:basedOn w:val="DefaultParagraphFont"/>
    <w:link w:val="CommentText"/>
    <w:uiPriority w:val="99"/>
    <w:semiHidden/>
    <w:rsid w:val="003B57C2"/>
    <w:rPr>
      <w:sz w:val="20"/>
      <w:szCs w:val="20"/>
    </w:rPr>
  </w:style>
  <w:style w:type="paragraph" w:styleId="CommentSubject">
    <w:name w:val="annotation subject"/>
    <w:basedOn w:val="CommentText"/>
    <w:next w:val="CommentText"/>
    <w:link w:val="CommentSubjectChar"/>
    <w:uiPriority w:val="99"/>
    <w:semiHidden/>
    <w:unhideWhenUsed/>
    <w:rsid w:val="003B57C2"/>
    <w:rPr>
      <w:b/>
      <w:bCs/>
    </w:rPr>
  </w:style>
  <w:style w:type="character" w:customStyle="1" w:styleId="CommentSubjectChar">
    <w:name w:val="Comment Subject Char"/>
    <w:basedOn w:val="CommentTextChar"/>
    <w:link w:val="CommentSubject"/>
    <w:uiPriority w:val="99"/>
    <w:semiHidden/>
    <w:rsid w:val="003B57C2"/>
    <w:rPr>
      <w:b/>
      <w:bCs/>
      <w:sz w:val="20"/>
      <w:szCs w:val="20"/>
    </w:rPr>
  </w:style>
  <w:style w:type="character" w:styleId="Strong">
    <w:name w:val="Strong"/>
    <w:basedOn w:val="DefaultParagraphFont"/>
    <w:uiPriority w:val="22"/>
    <w:qFormat/>
    <w:rsid w:val="00E54EBC"/>
    <w:rPr>
      <w:b/>
      <w:bCs/>
    </w:rPr>
  </w:style>
  <w:style w:type="character" w:styleId="Hyperlink">
    <w:name w:val="Hyperlink"/>
    <w:basedOn w:val="DefaultParagraphFont"/>
    <w:uiPriority w:val="99"/>
    <w:unhideWhenUsed/>
    <w:rsid w:val="00E54EBC"/>
    <w:rPr>
      <w:color w:val="0000FF"/>
      <w:u w:val="single"/>
    </w:rPr>
  </w:style>
  <w:style w:type="paragraph" w:styleId="EndnoteText">
    <w:name w:val="endnote text"/>
    <w:basedOn w:val="Normal"/>
    <w:link w:val="EndnoteTextChar"/>
    <w:uiPriority w:val="99"/>
    <w:semiHidden/>
    <w:unhideWhenUsed/>
    <w:rsid w:val="005E6A4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E6A40"/>
    <w:rPr>
      <w:sz w:val="20"/>
      <w:szCs w:val="20"/>
    </w:rPr>
  </w:style>
  <w:style w:type="character" w:styleId="EndnoteReference">
    <w:name w:val="endnote reference"/>
    <w:basedOn w:val="DefaultParagraphFont"/>
    <w:uiPriority w:val="99"/>
    <w:semiHidden/>
    <w:unhideWhenUsed/>
    <w:rsid w:val="005E6A40"/>
    <w:rPr>
      <w:vertAlign w:val="superscript"/>
    </w:rPr>
  </w:style>
  <w:style w:type="paragraph" w:styleId="Revision">
    <w:name w:val="Revision"/>
    <w:hidden/>
    <w:uiPriority w:val="99"/>
    <w:semiHidden/>
    <w:rsid w:val="001B3F92"/>
    <w:pPr>
      <w:spacing w:after="0" w:line="240" w:lineRule="auto"/>
    </w:pPr>
  </w:style>
  <w:style w:type="character" w:customStyle="1" w:styleId="Heading2Char">
    <w:name w:val="Heading 2 Char"/>
    <w:basedOn w:val="DefaultParagraphFont"/>
    <w:link w:val="Heading2"/>
    <w:uiPriority w:val="9"/>
    <w:semiHidden/>
    <w:rsid w:val="00D87AFB"/>
    <w:rPr>
      <w:rFonts w:ascii="Trebuchet MS" w:hAnsi="Trebuchet MS" w:cs="Calibri"/>
      <w:b/>
      <w:bCs/>
      <w:color w:val="E73E97"/>
      <w:spacing w:val="-11"/>
      <w:sz w:val="39"/>
      <w:szCs w:val="39"/>
      <w:lang w:eastAsia="en-GB"/>
    </w:rPr>
  </w:style>
  <w:style w:type="paragraph" w:styleId="ListParagraph">
    <w:name w:val="List Paragraph"/>
    <w:basedOn w:val="Normal"/>
    <w:uiPriority w:val="34"/>
    <w:qFormat/>
    <w:rsid w:val="00525CCA"/>
    <w:pPr>
      <w:pBdr>
        <w:top w:val="nil"/>
        <w:left w:val="nil"/>
        <w:bottom w:val="nil"/>
        <w:right w:val="nil"/>
        <w:between w:val="nil"/>
        <w:bar w:val="nil"/>
      </w:pBdr>
      <w:spacing w:after="200" w:line="276" w:lineRule="auto"/>
      <w:ind w:left="720"/>
      <w:contextualSpacing/>
    </w:pPr>
    <w:rPr>
      <w:rFonts w:ascii="Trebuchet MS" w:eastAsia="Arial Unicode MS" w:hAnsi="Trebuchet MS" w:cs="Arial Unicode MS"/>
      <w:color w:val="000000"/>
      <w:u w:color="000000"/>
      <w:bdr w:val="nil"/>
      <w:lang w:val="en-US" w:eastAsia="en-GB"/>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782A55"/>
    <w:rPr>
      <w:color w:val="605E5C"/>
      <w:shd w:val="clear" w:color="auto" w:fill="E1DFDD"/>
    </w:rPr>
  </w:style>
  <w:style w:type="character" w:styleId="FollowedHyperlink">
    <w:name w:val="FollowedHyperlink"/>
    <w:basedOn w:val="DefaultParagraphFont"/>
    <w:uiPriority w:val="99"/>
    <w:semiHidden/>
    <w:unhideWhenUsed/>
    <w:rsid w:val="00782A55"/>
    <w:rPr>
      <w:color w:val="954F72" w:themeColor="followedHyperlink"/>
      <w:u w:val="single"/>
    </w:rPr>
  </w:style>
  <w:style w:type="character" w:customStyle="1" w:styleId="Heading1Char">
    <w:name w:val="Heading 1 Char"/>
    <w:basedOn w:val="DefaultParagraphFont"/>
    <w:link w:val="Heading1"/>
    <w:uiPriority w:val="9"/>
    <w:rsid w:val="008A5B4D"/>
    <w:rPr>
      <w:rFonts w:asciiTheme="majorHAnsi" w:eastAsiaTheme="majorEastAsia" w:hAnsiTheme="majorHAnsi" w:cstheme="majorBidi"/>
      <w:color w:val="2F5496" w:themeColor="accent1" w:themeShade="BF"/>
      <w:sz w:val="32"/>
      <w:szCs w:val="32"/>
    </w:rPr>
  </w:style>
  <w:style w:type="table" w:customStyle="1" w:styleId="TableGrid1">
    <w:name w:val="Table Grid1"/>
    <w:basedOn w:val="TableNormal"/>
    <w:next w:val="TableGrid"/>
    <w:uiPriority w:val="39"/>
    <w:rsid w:val="00F7665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35C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51F5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56A81"/>
    <w:rPr>
      <w:i/>
      <w:iCs/>
    </w:rPr>
  </w:style>
  <w:style w:type="paragraph" w:styleId="NoSpacing">
    <w:name w:val="No Spacing"/>
    <w:uiPriority w:val="1"/>
    <w:qFormat/>
    <w:rsid w:val="00375582"/>
    <w:pPr>
      <w:spacing w:after="0" w:line="240" w:lineRule="auto"/>
    </w:pPr>
    <w:rPr>
      <w:rFonts w:ascii="Trebuchet MS" w:eastAsia="Calibri" w:hAnsi="Trebuchet MS" w:cs="Times New Roman"/>
    </w:rPr>
  </w:style>
  <w:style w:type="paragraph" w:customStyle="1" w:styleId="Default">
    <w:name w:val="Default"/>
    <w:rsid w:val="006E587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680">
      <w:bodyDiv w:val="1"/>
      <w:marLeft w:val="0"/>
      <w:marRight w:val="0"/>
      <w:marTop w:val="0"/>
      <w:marBottom w:val="0"/>
      <w:divBdr>
        <w:top w:val="none" w:sz="0" w:space="0" w:color="auto"/>
        <w:left w:val="none" w:sz="0" w:space="0" w:color="auto"/>
        <w:bottom w:val="none" w:sz="0" w:space="0" w:color="auto"/>
        <w:right w:val="none" w:sz="0" w:space="0" w:color="auto"/>
      </w:divBdr>
    </w:div>
    <w:div w:id="129249775">
      <w:bodyDiv w:val="1"/>
      <w:marLeft w:val="0"/>
      <w:marRight w:val="0"/>
      <w:marTop w:val="0"/>
      <w:marBottom w:val="0"/>
      <w:divBdr>
        <w:top w:val="none" w:sz="0" w:space="0" w:color="auto"/>
        <w:left w:val="none" w:sz="0" w:space="0" w:color="auto"/>
        <w:bottom w:val="none" w:sz="0" w:space="0" w:color="auto"/>
        <w:right w:val="none" w:sz="0" w:space="0" w:color="auto"/>
      </w:divBdr>
    </w:div>
    <w:div w:id="172451853">
      <w:bodyDiv w:val="1"/>
      <w:marLeft w:val="0"/>
      <w:marRight w:val="0"/>
      <w:marTop w:val="0"/>
      <w:marBottom w:val="0"/>
      <w:divBdr>
        <w:top w:val="none" w:sz="0" w:space="0" w:color="auto"/>
        <w:left w:val="none" w:sz="0" w:space="0" w:color="auto"/>
        <w:bottom w:val="none" w:sz="0" w:space="0" w:color="auto"/>
        <w:right w:val="none" w:sz="0" w:space="0" w:color="auto"/>
      </w:divBdr>
    </w:div>
    <w:div w:id="186412209">
      <w:bodyDiv w:val="1"/>
      <w:marLeft w:val="0"/>
      <w:marRight w:val="0"/>
      <w:marTop w:val="0"/>
      <w:marBottom w:val="0"/>
      <w:divBdr>
        <w:top w:val="none" w:sz="0" w:space="0" w:color="auto"/>
        <w:left w:val="none" w:sz="0" w:space="0" w:color="auto"/>
        <w:bottom w:val="none" w:sz="0" w:space="0" w:color="auto"/>
        <w:right w:val="none" w:sz="0" w:space="0" w:color="auto"/>
      </w:divBdr>
    </w:div>
    <w:div w:id="208804969">
      <w:bodyDiv w:val="1"/>
      <w:marLeft w:val="0"/>
      <w:marRight w:val="0"/>
      <w:marTop w:val="0"/>
      <w:marBottom w:val="0"/>
      <w:divBdr>
        <w:top w:val="none" w:sz="0" w:space="0" w:color="auto"/>
        <w:left w:val="none" w:sz="0" w:space="0" w:color="auto"/>
        <w:bottom w:val="none" w:sz="0" w:space="0" w:color="auto"/>
        <w:right w:val="none" w:sz="0" w:space="0" w:color="auto"/>
      </w:divBdr>
    </w:div>
    <w:div w:id="234434716">
      <w:bodyDiv w:val="1"/>
      <w:marLeft w:val="0"/>
      <w:marRight w:val="0"/>
      <w:marTop w:val="0"/>
      <w:marBottom w:val="0"/>
      <w:divBdr>
        <w:top w:val="none" w:sz="0" w:space="0" w:color="auto"/>
        <w:left w:val="none" w:sz="0" w:space="0" w:color="auto"/>
        <w:bottom w:val="none" w:sz="0" w:space="0" w:color="auto"/>
        <w:right w:val="none" w:sz="0" w:space="0" w:color="auto"/>
      </w:divBdr>
    </w:div>
    <w:div w:id="342125489">
      <w:bodyDiv w:val="1"/>
      <w:marLeft w:val="0"/>
      <w:marRight w:val="0"/>
      <w:marTop w:val="0"/>
      <w:marBottom w:val="0"/>
      <w:divBdr>
        <w:top w:val="none" w:sz="0" w:space="0" w:color="auto"/>
        <w:left w:val="none" w:sz="0" w:space="0" w:color="auto"/>
        <w:bottom w:val="none" w:sz="0" w:space="0" w:color="auto"/>
        <w:right w:val="none" w:sz="0" w:space="0" w:color="auto"/>
      </w:divBdr>
    </w:div>
    <w:div w:id="394478551">
      <w:bodyDiv w:val="1"/>
      <w:marLeft w:val="0"/>
      <w:marRight w:val="0"/>
      <w:marTop w:val="0"/>
      <w:marBottom w:val="0"/>
      <w:divBdr>
        <w:top w:val="none" w:sz="0" w:space="0" w:color="auto"/>
        <w:left w:val="none" w:sz="0" w:space="0" w:color="auto"/>
        <w:bottom w:val="none" w:sz="0" w:space="0" w:color="auto"/>
        <w:right w:val="none" w:sz="0" w:space="0" w:color="auto"/>
      </w:divBdr>
    </w:div>
    <w:div w:id="424767355">
      <w:bodyDiv w:val="1"/>
      <w:marLeft w:val="0"/>
      <w:marRight w:val="0"/>
      <w:marTop w:val="0"/>
      <w:marBottom w:val="0"/>
      <w:divBdr>
        <w:top w:val="none" w:sz="0" w:space="0" w:color="auto"/>
        <w:left w:val="none" w:sz="0" w:space="0" w:color="auto"/>
        <w:bottom w:val="none" w:sz="0" w:space="0" w:color="auto"/>
        <w:right w:val="none" w:sz="0" w:space="0" w:color="auto"/>
      </w:divBdr>
    </w:div>
    <w:div w:id="428477167">
      <w:bodyDiv w:val="1"/>
      <w:marLeft w:val="0"/>
      <w:marRight w:val="0"/>
      <w:marTop w:val="0"/>
      <w:marBottom w:val="0"/>
      <w:divBdr>
        <w:top w:val="none" w:sz="0" w:space="0" w:color="auto"/>
        <w:left w:val="none" w:sz="0" w:space="0" w:color="auto"/>
        <w:bottom w:val="none" w:sz="0" w:space="0" w:color="auto"/>
        <w:right w:val="none" w:sz="0" w:space="0" w:color="auto"/>
      </w:divBdr>
    </w:div>
    <w:div w:id="465200090">
      <w:bodyDiv w:val="1"/>
      <w:marLeft w:val="0"/>
      <w:marRight w:val="0"/>
      <w:marTop w:val="0"/>
      <w:marBottom w:val="0"/>
      <w:divBdr>
        <w:top w:val="none" w:sz="0" w:space="0" w:color="auto"/>
        <w:left w:val="none" w:sz="0" w:space="0" w:color="auto"/>
        <w:bottom w:val="none" w:sz="0" w:space="0" w:color="auto"/>
        <w:right w:val="none" w:sz="0" w:space="0" w:color="auto"/>
      </w:divBdr>
    </w:div>
    <w:div w:id="513224444">
      <w:bodyDiv w:val="1"/>
      <w:marLeft w:val="0"/>
      <w:marRight w:val="0"/>
      <w:marTop w:val="0"/>
      <w:marBottom w:val="0"/>
      <w:divBdr>
        <w:top w:val="none" w:sz="0" w:space="0" w:color="auto"/>
        <w:left w:val="none" w:sz="0" w:space="0" w:color="auto"/>
        <w:bottom w:val="none" w:sz="0" w:space="0" w:color="auto"/>
        <w:right w:val="none" w:sz="0" w:space="0" w:color="auto"/>
      </w:divBdr>
    </w:div>
    <w:div w:id="543173223">
      <w:bodyDiv w:val="1"/>
      <w:marLeft w:val="0"/>
      <w:marRight w:val="0"/>
      <w:marTop w:val="0"/>
      <w:marBottom w:val="0"/>
      <w:divBdr>
        <w:top w:val="none" w:sz="0" w:space="0" w:color="auto"/>
        <w:left w:val="none" w:sz="0" w:space="0" w:color="auto"/>
        <w:bottom w:val="none" w:sz="0" w:space="0" w:color="auto"/>
        <w:right w:val="none" w:sz="0" w:space="0" w:color="auto"/>
      </w:divBdr>
    </w:div>
    <w:div w:id="546651482">
      <w:bodyDiv w:val="1"/>
      <w:marLeft w:val="0"/>
      <w:marRight w:val="0"/>
      <w:marTop w:val="0"/>
      <w:marBottom w:val="0"/>
      <w:divBdr>
        <w:top w:val="none" w:sz="0" w:space="0" w:color="auto"/>
        <w:left w:val="none" w:sz="0" w:space="0" w:color="auto"/>
        <w:bottom w:val="none" w:sz="0" w:space="0" w:color="auto"/>
        <w:right w:val="none" w:sz="0" w:space="0" w:color="auto"/>
      </w:divBdr>
    </w:div>
    <w:div w:id="575819860">
      <w:bodyDiv w:val="1"/>
      <w:marLeft w:val="0"/>
      <w:marRight w:val="0"/>
      <w:marTop w:val="0"/>
      <w:marBottom w:val="0"/>
      <w:divBdr>
        <w:top w:val="none" w:sz="0" w:space="0" w:color="auto"/>
        <w:left w:val="none" w:sz="0" w:space="0" w:color="auto"/>
        <w:bottom w:val="none" w:sz="0" w:space="0" w:color="auto"/>
        <w:right w:val="none" w:sz="0" w:space="0" w:color="auto"/>
      </w:divBdr>
    </w:div>
    <w:div w:id="579563462">
      <w:bodyDiv w:val="1"/>
      <w:marLeft w:val="0"/>
      <w:marRight w:val="0"/>
      <w:marTop w:val="0"/>
      <w:marBottom w:val="0"/>
      <w:divBdr>
        <w:top w:val="none" w:sz="0" w:space="0" w:color="auto"/>
        <w:left w:val="none" w:sz="0" w:space="0" w:color="auto"/>
        <w:bottom w:val="none" w:sz="0" w:space="0" w:color="auto"/>
        <w:right w:val="none" w:sz="0" w:space="0" w:color="auto"/>
      </w:divBdr>
    </w:div>
    <w:div w:id="653030972">
      <w:bodyDiv w:val="1"/>
      <w:marLeft w:val="0"/>
      <w:marRight w:val="0"/>
      <w:marTop w:val="0"/>
      <w:marBottom w:val="0"/>
      <w:divBdr>
        <w:top w:val="none" w:sz="0" w:space="0" w:color="auto"/>
        <w:left w:val="none" w:sz="0" w:space="0" w:color="auto"/>
        <w:bottom w:val="none" w:sz="0" w:space="0" w:color="auto"/>
        <w:right w:val="none" w:sz="0" w:space="0" w:color="auto"/>
      </w:divBdr>
      <w:divsChild>
        <w:div w:id="1024743376">
          <w:marLeft w:val="0"/>
          <w:marRight w:val="0"/>
          <w:marTop w:val="0"/>
          <w:marBottom w:val="384"/>
          <w:divBdr>
            <w:top w:val="none" w:sz="0" w:space="0" w:color="auto"/>
            <w:left w:val="none" w:sz="0" w:space="0" w:color="auto"/>
            <w:bottom w:val="none" w:sz="0" w:space="0" w:color="auto"/>
            <w:right w:val="none" w:sz="0" w:space="0" w:color="auto"/>
          </w:divBdr>
          <w:divsChild>
            <w:div w:id="1660116910">
              <w:marLeft w:val="0"/>
              <w:marRight w:val="0"/>
              <w:marTop w:val="0"/>
              <w:marBottom w:val="0"/>
              <w:divBdr>
                <w:top w:val="none" w:sz="0" w:space="0" w:color="auto"/>
                <w:left w:val="none" w:sz="0" w:space="0" w:color="auto"/>
                <w:bottom w:val="none" w:sz="0" w:space="0" w:color="auto"/>
                <w:right w:val="none" w:sz="0" w:space="0" w:color="auto"/>
              </w:divBdr>
              <w:divsChild>
                <w:div w:id="223683128">
                  <w:marLeft w:val="0"/>
                  <w:marRight w:val="0"/>
                  <w:marTop w:val="0"/>
                  <w:marBottom w:val="0"/>
                  <w:divBdr>
                    <w:top w:val="none" w:sz="0" w:space="0" w:color="auto"/>
                    <w:left w:val="none" w:sz="0" w:space="0" w:color="auto"/>
                    <w:bottom w:val="none" w:sz="0" w:space="0" w:color="auto"/>
                    <w:right w:val="none" w:sz="0" w:space="0" w:color="auto"/>
                  </w:divBdr>
                  <w:divsChild>
                    <w:div w:id="630327984">
                      <w:marLeft w:val="0"/>
                      <w:marRight w:val="0"/>
                      <w:marTop w:val="0"/>
                      <w:marBottom w:val="0"/>
                      <w:divBdr>
                        <w:top w:val="none" w:sz="0" w:space="0" w:color="auto"/>
                        <w:left w:val="none" w:sz="0" w:space="0" w:color="auto"/>
                        <w:bottom w:val="none" w:sz="0" w:space="0" w:color="auto"/>
                        <w:right w:val="none" w:sz="0" w:space="0" w:color="auto"/>
                      </w:divBdr>
                      <w:divsChild>
                        <w:div w:id="67615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890612">
          <w:marLeft w:val="0"/>
          <w:marRight w:val="0"/>
          <w:marTop w:val="624"/>
          <w:marBottom w:val="624"/>
          <w:divBdr>
            <w:top w:val="none" w:sz="0" w:space="0" w:color="auto"/>
            <w:left w:val="none" w:sz="0" w:space="0" w:color="auto"/>
            <w:bottom w:val="none" w:sz="0" w:space="0" w:color="auto"/>
            <w:right w:val="none" w:sz="0" w:space="0" w:color="auto"/>
          </w:divBdr>
          <w:divsChild>
            <w:div w:id="228656831">
              <w:marLeft w:val="0"/>
              <w:marRight w:val="0"/>
              <w:marTop w:val="0"/>
              <w:marBottom w:val="0"/>
              <w:divBdr>
                <w:top w:val="none" w:sz="0" w:space="0" w:color="auto"/>
                <w:left w:val="none" w:sz="0" w:space="0" w:color="auto"/>
                <w:bottom w:val="none" w:sz="0" w:space="0" w:color="auto"/>
                <w:right w:val="none" w:sz="0" w:space="0" w:color="auto"/>
              </w:divBdr>
              <w:divsChild>
                <w:div w:id="463890676">
                  <w:marLeft w:val="0"/>
                  <w:marRight w:val="0"/>
                  <w:marTop w:val="0"/>
                  <w:marBottom w:val="0"/>
                  <w:divBdr>
                    <w:top w:val="none" w:sz="0" w:space="0" w:color="auto"/>
                    <w:left w:val="none" w:sz="0" w:space="0" w:color="auto"/>
                    <w:bottom w:val="none" w:sz="0" w:space="0" w:color="auto"/>
                    <w:right w:val="none" w:sz="0" w:space="0" w:color="auto"/>
                  </w:divBdr>
                  <w:divsChild>
                    <w:div w:id="1128889617">
                      <w:marLeft w:val="0"/>
                      <w:marRight w:val="0"/>
                      <w:marTop w:val="0"/>
                      <w:marBottom w:val="0"/>
                      <w:divBdr>
                        <w:top w:val="none" w:sz="0" w:space="0" w:color="auto"/>
                        <w:left w:val="none" w:sz="0" w:space="0" w:color="auto"/>
                        <w:bottom w:val="none" w:sz="0" w:space="0" w:color="auto"/>
                        <w:right w:val="none" w:sz="0" w:space="0" w:color="auto"/>
                      </w:divBdr>
                      <w:divsChild>
                        <w:div w:id="207515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935973">
      <w:bodyDiv w:val="1"/>
      <w:marLeft w:val="0"/>
      <w:marRight w:val="0"/>
      <w:marTop w:val="0"/>
      <w:marBottom w:val="0"/>
      <w:divBdr>
        <w:top w:val="none" w:sz="0" w:space="0" w:color="auto"/>
        <w:left w:val="none" w:sz="0" w:space="0" w:color="auto"/>
        <w:bottom w:val="none" w:sz="0" w:space="0" w:color="auto"/>
        <w:right w:val="none" w:sz="0" w:space="0" w:color="auto"/>
      </w:divBdr>
      <w:divsChild>
        <w:div w:id="305821767">
          <w:marLeft w:val="0"/>
          <w:marRight w:val="0"/>
          <w:marTop w:val="0"/>
          <w:marBottom w:val="384"/>
          <w:divBdr>
            <w:top w:val="none" w:sz="0" w:space="0" w:color="auto"/>
            <w:left w:val="none" w:sz="0" w:space="0" w:color="auto"/>
            <w:bottom w:val="none" w:sz="0" w:space="0" w:color="auto"/>
            <w:right w:val="none" w:sz="0" w:space="0" w:color="auto"/>
          </w:divBdr>
          <w:divsChild>
            <w:div w:id="812258362">
              <w:marLeft w:val="0"/>
              <w:marRight w:val="0"/>
              <w:marTop w:val="0"/>
              <w:marBottom w:val="0"/>
              <w:divBdr>
                <w:top w:val="none" w:sz="0" w:space="0" w:color="auto"/>
                <w:left w:val="none" w:sz="0" w:space="0" w:color="auto"/>
                <w:bottom w:val="none" w:sz="0" w:space="0" w:color="auto"/>
                <w:right w:val="none" w:sz="0" w:space="0" w:color="auto"/>
              </w:divBdr>
              <w:divsChild>
                <w:div w:id="131479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82042">
          <w:marLeft w:val="0"/>
          <w:marRight w:val="0"/>
          <w:marTop w:val="0"/>
          <w:marBottom w:val="0"/>
          <w:divBdr>
            <w:top w:val="none" w:sz="0" w:space="0" w:color="auto"/>
            <w:left w:val="none" w:sz="0" w:space="0" w:color="auto"/>
            <w:bottom w:val="none" w:sz="0" w:space="0" w:color="auto"/>
            <w:right w:val="none" w:sz="0" w:space="0" w:color="auto"/>
          </w:divBdr>
          <w:divsChild>
            <w:div w:id="2017801599">
              <w:marLeft w:val="0"/>
              <w:marRight w:val="0"/>
              <w:marTop w:val="0"/>
              <w:marBottom w:val="0"/>
              <w:divBdr>
                <w:top w:val="none" w:sz="0" w:space="0" w:color="auto"/>
                <w:left w:val="none" w:sz="0" w:space="0" w:color="auto"/>
                <w:bottom w:val="none" w:sz="0" w:space="0" w:color="auto"/>
                <w:right w:val="none" w:sz="0" w:space="0" w:color="auto"/>
              </w:divBdr>
              <w:divsChild>
                <w:div w:id="1431971410">
                  <w:marLeft w:val="0"/>
                  <w:marRight w:val="0"/>
                  <w:marTop w:val="0"/>
                  <w:marBottom w:val="0"/>
                  <w:divBdr>
                    <w:top w:val="none" w:sz="0" w:space="0" w:color="auto"/>
                    <w:left w:val="none" w:sz="0" w:space="0" w:color="auto"/>
                    <w:bottom w:val="none" w:sz="0" w:space="0" w:color="auto"/>
                    <w:right w:val="none" w:sz="0" w:space="0" w:color="auto"/>
                  </w:divBdr>
                  <w:divsChild>
                    <w:div w:id="707873769">
                      <w:marLeft w:val="0"/>
                      <w:marRight w:val="0"/>
                      <w:marTop w:val="0"/>
                      <w:marBottom w:val="384"/>
                      <w:divBdr>
                        <w:top w:val="none" w:sz="0" w:space="0" w:color="auto"/>
                        <w:left w:val="none" w:sz="0" w:space="0" w:color="auto"/>
                        <w:bottom w:val="none" w:sz="0" w:space="0" w:color="auto"/>
                        <w:right w:val="none" w:sz="0" w:space="0" w:color="auto"/>
                      </w:divBdr>
                      <w:divsChild>
                        <w:div w:id="1445613915">
                          <w:marLeft w:val="0"/>
                          <w:marRight w:val="0"/>
                          <w:marTop w:val="0"/>
                          <w:marBottom w:val="0"/>
                          <w:divBdr>
                            <w:top w:val="none" w:sz="0" w:space="0" w:color="auto"/>
                            <w:left w:val="none" w:sz="0" w:space="0" w:color="auto"/>
                            <w:bottom w:val="none" w:sz="0" w:space="0" w:color="auto"/>
                            <w:right w:val="none" w:sz="0" w:space="0" w:color="auto"/>
                          </w:divBdr>
                          <w:divsChild>
                            <w:div w:id="1875654896">
                              <w:marLeft w:val="0"/>
                              <w:marRight w:val="0"/>
                              <w:marTop w:val="0"/>
                              <w:marBottom w:val="0"/>
                              <w:divBdr>
                                <w:top w:val="none" w:sz="0" w:space="0" w:color="auto"/>
                                <w:left w:val="none" w:sz="0" w:space="0" w:color="auto"/>
                                <w:bottom w:val="none" w:sz="0" w:space="0" w:color="auto"/>
                                <w:right w:val="none" w:sz="0" w:space="0" w:color="auto"/>
                              </w:divBdr>
                              <w:divsChild>
                                <w:div w:id="1441218904">
                                  <w:marLeft w:val="0"/>
                                  <w:marRight w:val="0"/>
                                  <w:marTop w:val="0"/>
                                  <w:marBottom w:val="0"/>
                                  <w:divBdr>
                                    <w:top w:val="none" w:sz="0" w:space="0" w:color="auto"/>
                                    <w:left w:val="none" w:sz="0" w:space="0" w:color="auto"/>
                                    <w:bottom w:val="none" w:sz="0" w:space="0" w:color="auto"/>
                                    <w:right w:val="none" w:sz="0" w:space="0" w:color="auto"/>
                                  </w:divBdr>
                                  <w:divsChild>
                                    <w:div w:id="170768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357273">
                  <w:marLeft w:val="0"/>
                  <w:marRight w:val="0"/>
                  <w:marTop w:val="0"/>
                  <w:marBottom w:val="0"/>
                  <w:divBdr>
                    <w:top w:val="none" w:sz="0" w:space="0" w:color="auto"/>
                    <w:left w:val="none" w:sz="0" w:space="0" w:color="auto"/>
                    <w:bottom w:val="none" w:sz="0" w:space="0" w:color="auto"/>
                    <w:right w:val="none" w:sz="0" w:space="0" w:color="auto"/>
                  </w:divBdr>
                  <w:divsChild>
                    <w:div w:id="1234781466">
                      <w:marLeft w:val="0"/>
                      <w:marRight w:val="0"/>
                      <w:marTop w:val="0"/>
                      <w:marBottom w:val="384"/>
                      <w:divBdr>
                        <w:top w:val="none" w:sz="0" w:space="0" w:color="auto"/>
                        <w:left w:val="none" w:sz="0" w:space="0" w:color="auto"/>
                        <w:bottom w:val="none" w:sz="0" w:space="0" w:color="auto"/>
                        <w:right w:val="none" w:sz="0" w:space="0" w:color="auto"/>
                      </w:divBdr>
                      <w:divsChild>
                        <w:div w:id="2004773567">
                          <w:marLeft w:val="0"/>
                          <w:marRight w:val="0"/>
                          <w:marTop w:val="0"/>
                          <w:marBottom w:val="0"/>
                          <w:divBdr>
                            <w:top w:val="none" w:sz="0" w:space="0" w:color="auto"/>
                            <w:left w:val="none" w:sz="0" w:space="0" w:color="auto"/>
                            <w:bottom w:val="none" w:sz="0" w:space="0" w:color="auto"/>
                            <w:right w:val="none" w:sz="0" w:space="0" w:color="auto"/>
                          </w:divBdr>
                          <w:divsChild>
                            <w:div w:id="592469909">
                              <w:marLeft w:val="0"/>
                              <w:marRight w:val="0"/>
                              <w:marTop w:val="0"/>
                              <w:marBottom w:val="0"/>
                              <w:divBdr>
                                <w:top w:val="none" w:sz="0" w:space="0" w:color="auto"/>
                                <w:left w:val="none" w:sz="0" w:space="0" w:color="auto"/>
                                <w:bottom w:val="none" w:sz="0" w:space="0" w:color="auto"/>
                                <w:right w:val="none" w:sz="0" w:space="0" w:color="auto"/>
                              </w:divBdr>
                              <w:divsChild>
                                <w:div w:id="875848031">
                                  <w:marLeft w:val="0"/>
                                  <w:marRight w:val="0"/>
                                  <w:marTop w:val="0"/>
                                  <w:marBottom w:val="0"/>
                                  <w:divBdr>
                                    <w:top w:val="none" w:sz="0" w:space="0" w:color="auto"/>
                                    <w:left w:val="none" w:sz="0" w:space="0" w:color="auto"/>
                                    <w:bottom w:val="none" w:sz="0" w:space="0" w:color="auto"/>
                                    <w:right w:val="none" w:sz="0" w:space="0" w:color="auto"/>
                                  </w:divBdr>
                                  <w:divsChild>
                                    <w:div w:id="8004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067922">
      <w:bodyDiv w:val="1"/>
      <w:marLeft w:val="0"/>
      <w:marRight w:val="0"/>
      <w:marTop w:val="0"/>
      <w:marBottom w:val="0"/>
      <w:divBdr>
        <w:top w:val="none" w:sz="0" w:space="0" w:color="auto"/>
        <w:left w:val="none" w:sz="0" w:space="0" w:color="auto"/>
        <w:bottom w:val="none" w:sz="0" w:space="0" w:color="auto"/>
        <w:right w:val="none" w:sz="0" w:space="0" w:color="auto"/>
      </w:divBdr>
    </w:div>
    <w:div w:id="688677858">
      <w:bodyDiv w:val="1"/>
      <w:marLeft w:val="0"/>
      <w:marRight w:val="0"/>
      <w:marTop w:val="0"/>
      <w:marBottom w:val="0"/>
      <w:divBdr>
        <w:top w:val="none" w:sz="0" w:space="0" w:color="auto"/>
        <w:left w:val="none" w:sz="0" w:space="0" w:color="auto"/>
        <w:bottom w:val="none" w:sz="0" w:space="0" w:color="auto"/>
        <w:right w:val="none" w:sz="0" w:space="0" w:color="auto"/>
      </w:divBdr>
    </w:div>
    <w:div w:id="700789209">
      <w:bodyDiv w:val="1"/>
      <w:marLeft w:val="0"/>
      <w:marRight w:val="0"/>
      <w:marTop w:val="0"/>
      <w:marBottom w:val="0"/>
      <w:divBdr>
        <w:top w:val="none" w:sz="0" w:space="0" w:color="auto"/>
        <w:left w:val="none" w:sz="0" w:space="0" w:color="auto"/>
        <w:bottom w:val="none" w:sz="0" w:space="0" w:color="auto"/>
        <w:right w:val="none" w:sz="0" w:space="0" w:color="auto"/>
      </w:divBdr>
    </w:div>
    <w:div w:id="719404732">
      <w:bodyDiv w:val="1"/>
      <w:marLeft w:val="0"/>
      <w:marRight w:val="0"/>
      <w:marTop w:val="0"/>
      <w:marBottom w:val="0"/>
      <w:divBdr>
        <w:top w:val="none" w:sz="0" w:space="0" w:color="auto"/>
        <w:left w:val="none" w:sz="0" w:space="0" w:color="auto"/>
        <w:bottom w:val="none" w:sz="0" w:space="0" w:color="auto"/>
        <w:right w:val="none" w:sz="0" w:space="0" w:color="auto"/>
      </w:divBdr>
    </w:div>
    <w:div w:id="738283417">
      <w:bodyDiv w:val="1"/>
      <w:marLeft w:val="0"/>
      <w:marRight w:val="0"/>
      <w:marTop w:val="0"/>
      <w:marBottom w:val="0"/>
      <w:divBdr>
        <w:top w:val="none" w:sz="0" w:space="0" w:color="auto"/>
        <w:left w:val="none" w:sz="0" w:space="0" w:color="auto"/>
        <w:bottom w:val="none" w:sz="0" w:space="0" w:color="auto"/>
        <w:right w:val="none" w:sz="0" w:space="0" w:color="auto"/>
      </w:divBdr>
      <w:divsChild>
        <w:div w:id="996375050">
          <w:marLeft w:val="302"/>
          <w:marRight w:val="0"/>
          <w:marTop w:val="86"/>
          <w:marBottom w:val="0"/>
          <w:divBdr>
            <w:top w:val="none" w:sz="0" w:space="0" w:color="auto"/>
            <w:left w:val="none" w:sz="0" w:space="0" w:color="auto"/>
            <w:bottom w:val="none" w:sz="0" w:space="0" w:color="auto"/>
            <w:right w:val="none" w:sz="0" w:space="0" w:color="auto"/>
          </w:divBdr>
        </w:div>
        <w:div w:id="1351644196">
          <w:marLeft w:val="302"/>
          <w:marRight w:val="0"/>
          <w:marTop w:val="86"/>
          <w:marBottom w:val="0"/>
          <w:divBdr>
            <w:top w:val="none" w:sz="0" w:space="0" w:color="auto"/>
            <w:left w:val="none" w:sz="0" w:space="0" w:color="auto"/>
            <w:bottom w:val="none" w:sz="0" w:space="0" w:color="auto"/>
            <w:right w:val="none" w:sz="0" w:space="0" w:color="auto"/>
          </w:divBdr>
        </w:div>
        <w:div w:id="840269626">
          <w:marLeft w:val="302"/>
          <w:marRight w:val="0"/>
          <w:marTop w:val="86"/>
          <w:marBottom w:val="0"/>
          <w:divBdr>
            <w:top w:val="none" w:sz="0" w:space="0" w:color="auto"/>
            <w:left w:val="none" w:sz="0" w:space="0" w:color="auto"/>
            <w:bottom w:val="none" w:sz="0" w:space="0" w:color="auto"/>
            <w:right w:val="none" w:sz="0" w:space="0" w:color="auto"/>
          </w:divBdr>
        </w:div>
        <w:div w:id="1778791922">
          <w:marLeft w:val="302"/>
          <w:marRight w:val="0"/>
          <w:marTop w:val="86"/>
          <w:marBottom w:val="0"/>
          <w:divBdr>
            <w:top w:val="none" w:sz="0" w:space="0" w:color="auto"/>
            <w:left w:val="none" w:sz="0" w:space="0" w:color="auto"/>
            <w:bottom w:val="none" w:sz="0" w:space="0" w:color="auto"/>
            <w:right w:val="none" w:sz="0" w:space="0" w:color="auto"/>
          </w:divBdr>
        </w:div>
      </w:divsChild>
    </w:div>
    <w:div w:id="782574997">
      <w:bodyDiv w:val="1"/>
      <w:marLeft w:val="0"/>
      <w:marRight w:val="0"/>
      <w:marTop w:val="0"/>
      <w:marBottom w:val="0"/>
      <w:divBdr>
        <w:top w:val="none" w:sz="0" w:space="0" w:color="auto"/>
        <w:left w:val="none" w:sz="0" w:space="0" w:color="auto"/>
        <w:bottom w:val="none" w:sz="0" w:space="0" w:color="auto"/>
        <w:right w:val="none" w:sz="0" w:space="0" w:color="auto"/>
      </w:divBdr>
    </w:div>
    <w:div w:id="835923533">
      <w:bodyDiv w:val="1"/>
      <w:marLeft w:val="0"/>
      <w:marRight w:val="0"/>
      <w:marTop w:val="0"/>
      <w:marBottom w:val="0"/>
      <w:divBdr>
        <w:top w:val="none" w:sz="0" w:space="0" w:color="auto"/>
        <w:left w:val="none" w:sz="0" w:space="0" w:color="auto"/>
        <w:bottom w:val="none" w:sz="0" w:space="0" w:color="auto"/>
        <w:right w:val="none" w:sz="0" w:space="0" w:color="auto"/>
      </w:divBdr>
    </w:div>
    <w:div w:id="869223815">
      <w:bodyDiv w:val="1"/>
      <w:marLeft w:val="0"/>
      <w:marRight w:val="0"/>
      <w:marTop w:val="0"/>
      <w:marBottom w:val="0"/>
      <w:divBdr>
        <w:top w:val="none" w:sz="0" w:space="0" w:color="auto"/>
        <w:left w:val="none" w:sz="0" w:space="0" w:color="auto"/>
        <w:bottom w:val="none" w:sz="0" w:space="0" w:color="auto"/>
        <w:right w:val="none" w:sz="0" w:space="0" w:color="auto"/>
      </w:divBdr>
    </w:div>
    <w:div w:id="883179583">
      <w:bodyDiv w:val="1"/>
      <w:marLeft w:val="0"/>
      <w:marRight w:val="0"/>
      <w:marTop w:val="0"/>
      <w:marBottom w:val="0"/>
      <w:divBdr>
        <w:top w:val="none" w:sz="0" w:space="0" w:color="auto"/>
        <w:left w:val="none" w:sz="0" w:space="0" w:color="auto"/>
        <w:bottom w:val="none" w:sz="0" w:space="0" w:color="auto"/>
        <w:right w:val="none" w:sz="0" w:space="0" w:color="auto"/>
      </w:divBdr>
    </w:div>
    <w:div w:id="927692611">
      <w:bodyDiv w:val="1"/>
      <w:marLeft w:val="0"/>
      <w:marRight w:val="0"/>
      <w:marTop w:val="0"/>
      <w:marBottom w:val="0"/>
      <w:divBdr>
        <w:top w:val="none" w:sz="0" w:space="0" w:color="auto"/>
        <w:left w:val="none" w:sz="0" w:space="0" w:color="auto"/>
        <w:bottom w:val="none" w:sz="0" w:space="0" w:color="auto"/>
        <w:right w:val="none" w:sz="0" w:space="0" w:color="auto"/>
      </w:divBdr>
    </w:div>
    <w:div w:id="972440704">
      <w:bodyDiv w:val="1"/>
      <w:marLeft w:val="0"/>
      <w:marRight w:val="0"/>
      <w:marTop w:val="0"/>
      <w:marBottom w:val="0"/>
      <w:divBdr>
        <w:top w:val="none" w:sz="0" w:space="0" w:color="auto"/>
        <w:left w:val="none" w:sz="0" w:space="0" w:color="auto"/>
        <w:bottom w:val="none" w:sz="0" w:space="0" w:color="auto"/>
        <w:right w:val="none" w:sz="0" w:space="0" w:color="auto"/>
      </w:divBdr>
    </w:div>
    <w:div w:id="1005783686">
      <w:bodyDiv w:val="1"/>
      <w:marLeft w:val="0"/>
      <w:marRight w:val="0"/>
      <w:marTop w:val="0"/>
      <w:marBottom w:val="0"/>
      <w:divBdr>
        <w:top w:val="none" w:sz="0" w:space="0" w:color="auto"/>
        <w:left w:val="none" w:sz="0" w:space="0" w:color="auto"/>
        <w:bottom w:val="none" w:sz="0" w:space="0" w:color="auto"/>
        <w:right w:val="none" w:sz="0" w:space="0" w:color="auto"/>
      </w:divBdr>
    </w:div>
    <w:div w:id="1008337932">
      <w:bodyDiv w:val="1"/>
      <w:marLeft w:val="0"/>
      <w:marRight w:val="0"/>
      <w:marTop w:val="0"/>
      <w:marBottom w:val="0"/>
      <w:divBdr>
        <w:top w:val="none" w:sz="0" w:space="0" w:color="auto"/>
        <w:left w:val="none" w:sz="0" w:space="0" w:color="auto"/>
        <w:bottom w:val="none" w:sz="0" w:space="0" w:color="auto"/>
        <w:right w:val="none" w:sz="0" w:space="0" w:color="auto"/>
      </w:divBdr>
    </w:div>
    <w:div w:id="1018773363">
      <w:bodyDiv w:val="1"/>
      <w:marLeft w:val="0"/>
      <w:marRight w:val="0"/>
      <w:marTop w:val="0"/>
      <w:marBottom w:val="0"/>
      <w:divBdr>
        <w:top w:val="none" w:sz="0" w:space="0" w:color="auto"/>
        <w:left w:val="none" w:sz="0" w:space="0" w:color="auto"/>
        <w:bottom w:val="none" w:sz="0" w:space="0" w:color="auto"/>
        <w:right w:val="none" w:sz="0" w:space="0" w:color="auto"/>
      </w:divBdr>
    </w:div>
    <w:div w:id="1033772636">
      <w:bodyDiv w:val="1"/>
      <w:marLeft w:val="0"/>
      <w:marRight w:val="0"/>
      <w:marTop w:val="0"/>
      <w:marBottom w:val="0"/>
      <w:divBdr>
        <w:top w:val="none" w:sz="0" w:space="0" w:color="auto"/>
        <w:left w:val="none" w:sz="0" w:space="0" w:color="auto"/>
        <w:bottom w:val="none" w:sz="0" w:space="0" w:color="auto"/>
        <w:right w:val="none" w:sz="0" w:space="0" w:color="auto"/>
      </w:divBdr>
    </w:div>
    <w:div w:id="1057162461">
      <w:bodyDiv w:val="1"/>
      <w:marLeft w:val="0"/>
      <w:marRight w:val="0"/>
      <w:marTop w:val="0"/>
      <w:marBottom w:val="0"/>
      <w:divBdr>
        <w:top w:val="none" w:sz="0" w:space="0" w:color="auto"/>
        <w:left w:val="none" w:sz="0" w:space="0" w:color="auto"/>
        <w:bottom w:val="none" w:sz="0" w:space="0" w:color="auto"/>
        <w:right w:val="none" w:sz="0" w:space="0" w:color="auto"/>
      </w:divBdr>
    </w:div>
    <w:div w:id="1092504277">
      <w:bodyDiv w:val="1"/>
      <w:marLeft w:val="0"/>
      <w:marRight w:val="0"/>
      <w:marTop w:val="0"/>
      <w:marBottom w:val="0"/>
      <w:divBdr>
        <w:top w:val="none" w:sz="0" w:space="0" w:color="auto"/>
        <w:left w:val="none" w:sz="0" w:space="0" w:color="auto"/>
        <w:bottom w:val="none" w:sz="0" w:space="0" w:color="auto"/>
        <w:right w:val="none" w:sz="0" w:space="0" w:color="auto"/>
      </w:divBdr>
      <w:divsChild>
        <w:div w:id="1037582614">
          <w:marLeft w:val="302"/>
          <w:marRight w:val="0"/>
          <w:marTop w:val="86"/>
          <w:marBottom w:val="0"/>
          <w:divBdr>
            <w:top w:val="none" w:sz="0" w:space="0" w:color="auto"/>
            <w:left w:val="none" w:sz="0" w:space="0" w:color="auto"/>
            <w:bottom w:val="none" w:sz="0" w:space="0" w:color="auto"/>
            <w:right w:val="none" w:sz="0" w:space="0" w:color="auto"/>
          </w:divBdr>
        </w:div>
        <w:div w:id="2052805761">
          <w:marLeft w:val="302"/>
          <w:marRight w:val="0"/>
          <w:marTop w:val="86"/>
          <w:marBottom w:val="0"/>
          <w:divBdr>
            <w:top w:val="none" w:sz="0" w:space="0" w:color="auto"/>
            <w:left w:val="none" w:sz="0" w:space="0" w:color="auto"/>
            <w:bottom w:val="none" w:sz="0" w:space="0" w:color="auto"/>
            <w:right w:val="none" w:sz="0" w:space="0" w:color="auto"/>
          </w:divBdr>
        </w:div>
        <w:div w:id="1895502948">
          <w:marLeft w:val="302"/>
          <w:marRight w:val="0"/>
          <w:marTop w:val="86"/>
          <w:marBottom w:val="0"/>
          <w:divBdr>
            <w:top w:val="none" w:sz="0" w:space="0" w:color="auto"/>
            <w:left w:val="none" w:sz="0" w:space="0" w:color="auto"/>
            <w:bottom w:val="none" w:sz="0" w:space="0" w:color="auto"/>
            <w:right w:val="none" w:sz="0" w:space="0" w:color="auto"/>
          </w:divBdr>
        </w:div>
      </w:divsChild>
    </w:div>
    <w:div w:id="1133669057">
      <w:bodyDiv w:val="1"/>
      <w:marLeft w:val="0"/>
      <w:marRight w:val="0"/>
      <w:marTop w:val="0"/>
      <w:marBottom w:val="0"/>
      <w:divBdr>
        <w:top w:val="none" w:sz="0" w:space="0" w:color="auto"/>
        <w:left w:val="none" w:sz="0" w:space="0" w:color="auto"/>
        <w:bottom w:val="none" w:sz="0" w:space="0" w:color="auto"/>
        <w:right w:val="none" w:sz="0" w:space="0" w:color="auto"/>
      </w:divBdr>
    </w:div>
    <w:div w:id="1169638221">
      <w:bodyDiv w:val="1"/>
      <w:marLeft w:val="0"/>
      <w:marRight w:val="0"/>
      <w:marTop w:val="0"/>
      <w:marBottom w:val="0"/>
      <w:divBdr>
        <w:top w:val="none" w:sz="0" w:space="0" w:color="auto"/>
        <w:left w:val="none" w:sz="0" w:space="0" w:color="auto"/>
        <w:bottom w:val="none" w:sz="0" w:space="0" w:color="auto"/>
        <w:right w:val="none" w:sz="0" w:space="0" w:color="auto"/>
      </w:divBdr>
    </w:div>
    <w:div w:id="1179387394">
      <w:bodyDiv w:val="1"/>
      <w:marLeft w:val="0"/>
      <w:marRight w:val="0"/>
      <w:marTop w:val="0"/>
      <w:marBottom w:val="0"/>
      <w:divBdr>
        <w:top w:val="none" w:sz="0" w:space="0" w:color="auto"/>
        <w:left w:val="none" w:sz="0" w:space="0" w:color="auto"/>
        <w:bottom w:val="none" w:sz="0" w:space="0" w:color="auto"/>
        <w:right w:val="none" w:sz="0" w:space="0" w:color="auto"/>
      </w:divBdr>
      <w:divsChild>
        <w:div w:id="39331194">
          <w:marLeft w:val="0"/>
          <w:marRight w:val="0"/>
          <w:marTop w:val="0"/>
          <w:marBottom w:val="0"/>
          <w:divBdr>
            <w:top w:val="none" w:sz="0" w:space="0" w:color="auto"/>
            <w:left w:val="none" w:sz="0" w:space="0" w:color="auto"/>
            <w:bottom w:val="none" w:sz="0" w:space="0" w:color="auto"/>
            <w:right w:val="none" w:sz="0" w:space="0" w:color="auto"/>
          </w:divBdr>
        </w:div>
        <w:div w:id="722750729">
          <w:marLeft w:val="0"/>
          <w:marRight w:val="0"/>
          <w:marTop w:val="0"/>
          <w:marBottom w:val="0"/>
          <w:divBdr>
            <w:top w:val="none" w:sz="0" w:space="0" w:color="auto"/>
            <w:left w:val="none" w:sz="0" w:space="0" w:color="auto"/>
            <w:bottom w:val="none" w:sz="0" w:space="0" w:color="auto"/>
            <w:right w:val="none" w:sz="0" w:space="0" w:color="auto"/>
          </w:divBdr>
        </w:div>
        <w:div w:id="1370765494">
          <w:marLeft w:val="0"/>
          <w:marRight w:val="0"/>
          <w:marTop w:val="0"/>
          <w:marBottom w:val="0"/>
          <w:divBdr>
            <w:top w:val="none" w:sz="0" w:space="0" w:color="auto"/>
            <w:left w:val="none" w:sz="0" w:space="0" w:color="auto"/>
            <w:bottom w:val="none" w:sz="0" w:space="0" w:color="auto"/>
            <w:right w:val="none" w:sz="0" w:space="0" w:color="auto"/>
          </w:divBdr>
        </w:div>
        <w:div w:id="1433816371">
          <w:marLeft w:val="0"/>
          <w:marRight w:val="0"/>
          <w:marTop w:val="0"/>
          <w:marBottom w:val="0"/>
          <w:divBdr>
            <w:top w:val="none" w:sz="0" w:space="0" w:color="auto"/>
            <w:left w:val="none" w:sz="0" w:space="0" w:color="auto"/>
            <w:bottom w:val="none" w:sz="0" w:space="0" w:color="auto"/>
            <w:right w:val="none" w:sz="0" w:space="0" w:color="auto"/>
          </w:divBdr>
        </w:div>
        <w:div w:id="1763794000">
          <w:marLeft w:val="0"/>
          <w:marRight w:val="0"/>
          <w:marTop w:val="0"/>
          <w:marBottom w:val="0"/>
          <w:divBdr>
            <w:top w:val="none" w:sz="0" w:space="0" w:color="auto"/>
            <w:left w:val="none" w:sz="0" w:space="0" w:color="auto"/>
            <w:bottom w:val="none" w:sz="0" w:space="0" w:color="auto"/>
            <w:right w:val="none" w:sz="0" w:space="0" w:color="auto"/>
          </w:divBdr>
        </w:div>
      </w:divsChild>
    </w:div>
    <w:div w:id="1224873038">
      <w:bodyDiv w:val="1"/>
      <w:marLeft w:val="0"/>
      <w:marRight w:val="0"/>
      <w:marTop w:val="0"/>
      <w:marBottom w:val="0"/>
      <w:divBdr>
        <w:top w:val="none" w:sz="0" w:space="0" w:color="auto"/>
        <w:left w:val="none" w:sz="0" w:space="0" w:color="auto"/>
        <w:bottom w:val="none" w:sz="0" w:space="0" w:color="auto"/>
        <w:right w:val="none" w:sz="0" w:space="0" w:color="auto"/>
      </w:divBdr>
    </w:div>
    <w:div w:id="1271668808">
      <w:bodyDiv w:val="1"/>
      <w:marLeft w:val="0"/>
      <w:marRight w:val="0"/>
      <w:marTop w:val="0"/>
      <w:marBottom w:val="0"/>
      <w:divBdr>
        <w:top w:val="none" w:sz="0" w:space="0" w:color="auto"/>
        <w:left w:val="none" w:sz="0" w:space="0" w:color="auto"/>
        <w:bottom w:val="none" w:sz="0" w:space="0" w:color="auto"/>
        <w:right w:val="none" w:sz="0" w:space="0" w:color="auto"/>
      </w:divBdr>
      <w:divsChild>
        <w:div w:id="1677418153">
          <w:marLeft w:val="0"/>
          <w:marRight w:val="0"/>
          <w:marTop w:val="0"/>
          <w:marBottom w:val="384"/>
          <w:divBdr>
            <w:top w:val="none" w:sz="0" w:space="0" w:color="auto"/>
            <w:left w:val="none" w:sz="0" w:space="0" w:color="auto"/>
            <w:bottom w:val="none" w:sz="0" w:space="0" w:color="auto"/>
            <w:right w:val="none" w:sz="0" w:space="0" w:color="auto"/>
          </w:divBdr>
          <w:divsChild>
            <w:div w:id="1496603687">
              <w:marLeft w:val="0"/>
              <w:marRight w:val="0"/>
              <w:marTop w:val="0"/>
              <w:marBottom w:val="0"/>
              <w:divBdr>
                <w:top w:val="none" w:sz="0" w:space="0" w:color="auto"/>
                <w:left w:val="none" w:sz="0" w:space="0" w:color="auto"/>
                <w:bottom w:val="none" w:sz="0" w:space="0" w:color="auto"/>
                <w:right w:val="none" w:sz="0" w:space="0" w:color="auto"/>
              </w:divBdr>
              <w:divsChild>
                <w:div w:id="96496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5478">
          <w:marLeft w:val="0"/>
          <w:marRight w:val="0"/>
          <w:marTop w:val="0"/>
          <w:marBottom w:val="0"/>
          <w:divBdr>
            <w:top w:val="none" w:sz="0" w:space="0" w:color="auto"/>
            <w:left w:val="none" w:sz="0" w:space="0" w:color="auto"/>
            <w:bottom w:val="none" w:sz="0" w:space="0" w:color="auto"/>
            <w:right w:val="none" w:sz="0" w:space="0" w:color="auto"/>
          </w:divBdr>
          <w:divsChild>
            <w:div w:id="1491209190">
              <w:marLeft w:val="0"/>
              <w:marRight w:val="0"/>
              <w:marTop w:val="0"/>
              <w:marBottom w:val="0"/>
              <w:divBdr>
                <w:top w:val="none" w:sz="0" w:space="0" w:color="auto"/>
                <w:left w:val="none" w:sz="0" w:space="0" w:color="auto"/>
                <w:bottom w:val="none" w:sz="0" w:space="0" w:color="auto"/>
                <w:right w:val="none" w:sz="0" w:space="0" w:color="auto"/>
              </w:divBdr>
              <w:divsChild>
                <w:div w:id="1594705377">
                  <w:marLeft w:val="0"/>
                  <w:marRight w:val="0"/>
                  <w:marTop w:val="0"/>
                  <w:marBottom w:val="0"/>
                  <w:divBdr>
                    <w:top w:val="none" w:sz="0" w:space="0" w:color="auto"/>
                    <w:left w:val="none" w:sz="0" w:space="0" w:color="auto"/>
                    <w:bottom w:val="none" w:sz="0" w:space="0" w:color="auto"/>
                    <w:right w:val="none" w:sz="0" w:space="0" w:color="auto"/>
                  </w:divBdr>
                  <w:divsChild>
                    <w:div w:id="488250316">
                      <w:marLeft w:val="0"/>
                      <w:marRight w:val="0"/>
                      <w:marTop w:val="0"/>
                      <w:marBottom w:val="384"/>
                      <w:divBdr>
                        <w:top w:val="none" w:sz="0" w:space="0" w:color="auto"/>
                        <w:left w:val="none" w:sz="0" w:space="0" w:color="auto"/>
                        <w:bottom w:val="none" w:sz="0" w:space="0" w:color="auto"/>
                        <w:right w:val="none" w:sz="0" w:space="0" w:color="auto"/>
                      </w:divBdr>
                      <w:divsChild>
                        <w:div w:id="803692148">
                          <w:marLeft w:val="0"/>
                          <w:marRight w:val="0"/>
                          <w:marTop w:val="0"/>
                          <w:marBottom w:val="0"/>
                          <w:divBdr>
                            <w:top w:val="none" w:sz="0" w:space="0" w:color="auto"/>
                            <w:left w:val="none" w:sz="0" w:space="0" w:color="auto"/>
                            <w:bottom w:val="none" w:sz="0" w:space="0" w:color="auto"/>
                            <w:right w:val="none" w:sz="0" w:space="0" w:color="auto"/>
                          </w:divBdr>
                          <w:divsChild>
                            <w:div w:id="703167421">
                              <w:marLeft w:val="0"/>
                              <w:marRight w:val="0"/>
                              <w:marTop w:val="0"/>
                              <w:marBottom w:val="0"/>
                              <w:divBdr>
                                <w:top w:val="none" w:sz="0" w:space="0" w:color="auto"/>
                                <w:left w:val="none" w:sz="0" w:space="0" w:color="auto"/>
                                <w:bottom w:val="none" w:sz="0" w:space="0" w:color="auto"/>
                                <w:right w:val="none" w:sz="0" w:space="0" w:color="auto"/>
                              </w:divBdr>
                              <w:divsChild>
                                <w:div w:id="216406165">
                                  <w:marLeft w:val="0"/>
                                  <w:marRight w:val="0"/>
                                  <w:marTop w:val="0"/>
                                  <w:marBottom w:val="0"/>
                                  <w:divBdr>
                                    <w:top w:val="none" w:sz="0" w:space="0" w:color="auto"/>
                                    <w:left w:val="none" w:sz="0" w:space="0" w:color="auto"/>
                                    <w:bottom w:val="none" w:sz="0" w:space="0" w:color="auto"/>
                                    <w:right w:val="none" w:sz="0" w:space="0" w:color="auto"/>
                                  </w:divBdr>
                                  <w:divsChild>
                                    <w:div w:id="57844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872819">
      <w:bodyDiv w:val="1"/>
      <w:marLeft w:val="0"/>
      <w:marRight w:val="0"/>
      <w:marTop w:val="0"/>
      <w:marBottom w:val="0"/>
      <w:divBdr>
        <w:top w:val="none" w:sz="0" w:space="0" w:color="auto"/>
        <w:left w:val="none" w:sz="0" w:space="0" w:color="auto"/>
        <w:bottom w:val="none" w:sz="0" w:space="0" w:color="auto"/>
        <w:right w:val="none" w:sz="0" w:space="0" w:color="auto"/>
      </w:divBdr>
    </w:div>
    <w:div w:id="1337347595">
      <w:bodyDiv w:val="1"/>
      <w:marLeft w:val="0"/>
      <w:marRight w:val="0"/>
      <w:marTop w:val="0"/>
      <w:marBottom w:val="0"/>
      <w:divBdr>
        <w:top w:val="none" w:sz="0" w:space="0" w:color="auto"/>
        <w:left w:val="none" w:sz="0" w:space="0" w:color="auto"/>
        <w:bottom w:val="none" w:sz="0" w:space="0" w:color="auto"/>
        <w:right w:val="none" w:sz="0" w:space="0" w:color="auto"/>
      </w:divBdr>
      <w:divsChild>
        <w:div w:id="719594389">
          <w:marLeft w:val="0"/>
          <w:marRight w:val="0"/>
          <w:marTop w:val="0"/>
          <w:marBottom w:val="384"/>
          <w:divBdr>
            <w:top w:val="none" w:sz="0" w:space="0" w:color="auto"/>
            <w:left w:val="none" w:sz="0" w:space="0" w:color="auto"/>
            <w:bottom w:val="none" w:sz="0" w:space="0" w:color="auto"/>
            <w:right w:val="none" w:sz="0" w:space="0" w:color="auto"/>
          </w:divBdr>
          <w:divsChild>
            <w:div w:id="840773913">
              <w:marLeft w:val="0"/>
              <w:marRight w:val="0"/>
              <w:marTop w:val="0"/>
              <w:marBottom w:val="0"/>
              <w:divBdr>
                <w:top w:val="none" w:sz="0" w:space="0" w:color="auto"/>
                <w:left w:val="none" w:sz="0" w:space="0" w:color="auto"/>
                <w:bottom w:val="none" w:sz="0" w:space="0" w:color="auto"/>
                <w:right w:val="none" w:sz="0" w:space="0" w:color="auto"/>
              </w:divBdr>
              <w:divsChild>
                <w:div w:id="308481667">
                  <w:marLeft w:val="0"/>
                  <w:marRight w:val="0"/>
                  <w:marTop w:val="0"/>
                  <w:marBottom w:val="0"/>
                  <w:divBdr>
                    <w:top w:val="none" w:sz="0" w:space="0" w:color="auto"/>
                    <w:left w:val="none" w:sz="0" w:space="0" w:color="auto"/>
                    <w:bottom w:val="none" w:sz="0" w:space="0" w:color="auto"/>
                    <w:right w:val="none" w:sz="0" w:space="0" w:color="auto"/>
                  </w:divBdr>
                  <w:divsChild>
                    <w:div w:id="1077479695">
                      <w:marLeft w:val="0"/>
                      <w:marRight w:val="0"/>
                      <w:marTop w:val="0"/>
                      <w:marBottom w:val="0"/>
                      <w:divBdr>
                        <w:top w:val="none" w:sz="0" w:space="0" w:color="auto"/>
                        <w:left w:val="none" w:sz="0" w:space="0" w:color="auto"/>
                        <w:bottom w:val="none" w:sz="0" w:space="0" w:color="auto"/>
                        <w:right w:val="none" w:sz="0" w:space="0" w:color="auto"/>
                      </w:divBdr>
                      <w:divsChild>
                        <w:div w:id="149634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326815">
          <w:marLeft w:val="0"/>
          <w:marRight w:val="0"/>
          <w:marTop w:val="624"/>
          <w:marBottom w:val="624"/>
          <w:divBdr>
            <w:top w:val="none" w:sz="0" w:space="0" w:color="auto"/>
            <w:left w:val="none" w:sz="0" w:space="0" w:color="auto"/>
            <w:bottom w:val="none" w:sz="0" w:space="0" w:color="auto"/>
            <w:right w:val="none" w:sz="0" w:space="0" w:color="auto"/>
          </w:divBdr>
          <w:divsChild>
            <w:div w:id="1252277968">
              <w:marLeft w:val="0"/>
              <w:marRight w:val="0"/>
              <w:marTop w:val="0"/>
              <w:marBottom w:val="0"/>
              <w:divBdr>
                <w:top w:val="none" w:sz="0" w:space="0" w:color="auto"/>
                <w:left w:val="none" w:sz="0" w:space="0" w:color="auto"/>
                <w:bottom w:val="none" w:sz="0" w:space="0" w:color="auto"/>
                <w:right w:val="none" w:sz="0" w:space="0" w:color="auto"/>
              </w:divBdr>
              <w:divsChild>
                <w:div w:id="1189609807">
                  <w:marLeft w:val="0"/>
                  <w:marRight w:val="0"/>
                  <w:marTop w:val="0"/>
                  <w:marBottom w:val="0"/>
                  <w:divBdr>
                    <w:top w:val="none" w:sz="0" w:space="0" w:color="auto"/>
                    <w:left w:val="none" w:sz="0" w:space="0" w:color="auto"/>
                    <w:bottom w:val="none" w:sz="0" w:space="0" w:color="auto"/>
                    <w:right w:val="none" w:sz="0" w:space="0" w:color="auto"/>
                  </w:divBdr>
                  <w:divsChild>
                    <w:div w:id="1111125892">
                      <w:marLeft w:val="0"/>
                      <w:marRight w:val="0"/>
                      <w:marTop w:val="0"/>
                      <w:marBottom w:val="0"/>
                      <w:divBdr>
                        <w:top w:val="none" w:sz="0" w:space="0" w:color="auto"/>
                        <w:left w:val="none" w:sz="0" w:space="0" w:color="auto"/>
                        <w:bottom w:val="none" w:sz="0" w:space="0" w:color="auto"/>
                        <w:right w:val="none" w:sz="0" w:space="0" w:color="auto"/>
                      </w:divBdr>
                      <w:divsChild>
                        <w:div w:id="45325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684256">
          <w:marLeft w:val="0"/>
          <w:marRight w:val="0"/>
          <w:marTop w:val="0"/>
          <w:marBottom w:val="384"/>
          <w:divBdr>
            <w:top w:val="none" w:sz="0" w:space="0" w:color="auto"/>
            <w:left w:val="none" w:sz="0" w:space="0" w:color="auto"/>
            <w:bottom w:val="none" w:sz="0" w:space="0" w:color="auto"/>
            <w:right w:val="none" w:sz="0" w:space="0" w:color="auto"/>
          </w:divBdr>
          <w:divsChild>
            <w:div w:id="2135713619">
              <w:marLeft w:val="0"/>
              <w:marRight w:val="0"/>
              <w:marTop w:val="0"/>
              <w:marBottom w:val="0"/>
              <w:divBdr>
                <w:top w:val="none" w:sz="0" w:space="0" w:color="auto"/>
                <w:left w:val="none" w:sz="0" w:space="0" w:color="auto"/>
                <w:bottom w:val="none" w:sz="0" w:space="0" w:color="auto"/>
                <w:right w:val="none" w:sz="0" w:space="0" w:color="auto"/>
              </w:divBdr>
              <w:divsChild>
                <w:div w:id="2056200051">
                  <w:marLeft w:val="0"/>
                  <w:marRight w:val="0"/>
                  <w:marTop w:val="0"/>
                  <w:marBottom w:val="0"/>
                  <w:divBdr>
                    <w:top w:val="none" w:sz="0" w:space="0" w:color="auto"/>
                    <w:left w:val="none" w:sz="0" w:space="0" w:color="auto"/>
                    <w:bottom w:val="none" w:sz="0" w:space="0" w:color="auto"/>
                    <w:right w:val="none" w:sz="0" w:space="0" w:color="auto"/>
                  </w:divBdr>
                  <w:divsChild>
                    <w:div w:id="1269851743">
                      <w:marLeft w:val="0"/>
                      <w:marRight w:val="0"/>
                      <w:marTop w:val="0"/>
                      <w:marBottom w:val="0"/>
                      <w:divBdr>
                        <w:top w:val="none" w:sz="0" w:space="0" w:color="auto"/>
                        <w:left w:val="none" w:sz="0" w:space="0" w:color="auto"/>
                        <w:bottom w:val="none" w:sz="0" w:space="0" w:color="auto"/>
                        <w:right w:val="none" w:sz="0" w:space="0" w:color="auto"/>
                      </w:divBdr>
                      <w:divsChild>
                        <w:div w:id="11056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361097">
      <w:bodyDiv w:val="1"/>
      <w:marLeft w:val="0"/>
      <w:marRight w:val="0"/>
      <w:marTop w:val="0"/>
      <w:marBottom w:val="0"/>
      <w:divBdr>
        <w:top w:val="none" w:sz="0" w:space="0" w:color="auto"/>
        <w:left w:val="none" w:sz="0" w:space="0" w:color="auto"/>
        <w:bottom w:val="none" w:sz="0" w:space="0" w:color="auto"/>
        <w:right w:val="none" w:sz="0" w:space="0" w:color="auto"/>
      </w:divBdr>
    </w:div>
    <w:div w:id="1359693826">
      <w:bodyDiv w:val="1"/>
      <w:marLeft w:val="0"/>
      <w:marRight w:val="0"/>
      <w:marTop w:val="0"/>
      <w:marBottom w:val="0"/>
      <w:divBdr>
        <w:top w:val="none" w:sz="0" w:space="0" w:color="auto"/>
        <w:left w:val="none" w:sz="0" w:space="0" w:color="auto"/>
        <w:bottom w:val="none" w:sz="0" w:space="0" w:color="auto"/>
        <w:right w:val="none" w:sz="0" w:space="0" w:color="auto"/>
      </w:divBdr>
    </w:div>
    <w:div w:id="1434008549">
      <w:bodyDiv w:val="1"/>
      <w:marLeft w:val="0"/>
      <w:marRight w:val="0"/>
      <w:marTop w:val="0"/>
      <w:marBottom w:val="0"/>
      <w:divBdr>
        <w:top w:val="none" w:sz="0" w:space="0" w:color="auto"/>
        <w:left w:val="none" w:sz="0" w:space="0" w:color="auto"/>
        <w:bottom w:val="none" w:sz="0" w:space="0" w:color="auto"/>
        <w:right w:val="none" w:sz="0" w:space="0" w:color="auto"/>
      </w:divBdr>
    </w:div>
    <w:div w:id="1466660341">
      <w:bodyDiv w:val="1"/>
      <w:marLeft w:val="0"/>
      <w:marRight w:val="0"/>
      <w:marTop w:val="0"/>
      <w:marBottom w:val="0"/>
      <w:divBdr>
        <w:top w:val="none" w:sz="0" w:space="0" w:color="auto"/>
        <w:left w:val="none" w:sz="0" w:space="0" w:color="auto"/>
        <w:bottom w:val="none" w:sz="0" w:space="0" w:color="auto"/>
        <w:right w:val="none" w:sz="0" w:space="0" w:color="auto"/>
      </w:divBdr>
    </w:div>
    <w:div w:id="1517694043">
      <w:bodyDiv w:val="1"/>
      <w:marLeft w:val="0"/>
      <w:marRight w:val="0"/>
      <w:marTop w:val="0"/>
      <w:marBottom w:val="0"/>
      <w:divBdr>
        <w:top w:val="none" w:sz="0" w:space="0" w:color="auto"/>
        <w:left w:val="none" w:sz="0" w:space="0" w:color="auto"/>
        <w:bottom w:val="none" w:sz="0" w:space="0" w:color="auto"/>
        <w:right w:val="none" w:sz="0" w:space="0" w:color="auto"/>
      </w:divBdr>
    </w:div>
    <w:div w:id="1537430702">
      <w:bodyDiv w:val="1"/>
      <w:marLeft w:val="0"/>
      <w:marRight w:val="0"/>
      <w:marTop w:val="0"/>
      <w:marBottom w:val="0"/>
      <w:divBdr>
        <w:top w:val="none" w:sz="0" w:space="0" w:color="auto"/>
        <w:left w:val="none" w:sz="0" w:space="0" w:color="auto"/>
        <w:bottom w:val="none" w:sz="0" w:space="0" w:color="auto"/>
        <w:right w:val="none" w:sz="0" w:space="0" w:color="auto"/>
      </w:divBdr>
    </w:div>
    <w:div w:id="1564632840">
      <w:bodyDiv w:val="1"/>
      <w:marLeft w:val="0"/>
      <w:marRight w:val="0"/>
      <w:marTop w:val="0"/>
      <w:marBottom w:val="0"/>
      <w:divBdr>
        <w:top w:val="none" w:sz="0" w:space="0" w:color="auto"/>
        <w:left w:val="none" w:sz="0" w:space="0" w:color="auto"/>
        <w:bottom w:val="none" w:sz="0" w:space="0" w:color="auto"/>
        <w:right w:val="none" w:sz="0" w:space="0" w:color="auto"/>
      </w:divBdr>
    </w:div>
    <w:div w:id="1570656955">
      <w:bodyDiv w:val="1"/>
      <w:marLeft w:val="0"/>
      <w:marRight w:val="0"/>
      <w:marTop w:val="0"/>
      <w:marBottom w:val="0"/>
      <w:divBdr>
        <w:top w:val="none" w:sz="0" w:space="0" w:color="auto"/>
        <w:left w:val="none" w:sz="0" w:space="0" w:color="auto"/>
        <w:bottom w:val="none" w:sz="0" w:space="0" w:color="auto"/>
        <w:right w:val="none" w:sz="0" w:space="0" w:color="auto"/>
      </w:divBdr>
    </w:div>
    <w:div w:id="1669676249">
      <w:bodyDiv w:val="1"/>
      <w:marLeft w:val="0"/>
      <w:marRight w:val="0"/>
      <w:marTop w:val="0"/>
      <w:marBottom w:val="0"/>
      <w:divBdr>
        <w:top w:val="none" w:sz="0" w:space="0" w:color="auto"/>
        <w:left w:val="none" w:sz="0" w:space="0" w:color="auto"/>
        <w:bottom w:val="none" w:sz="0" w:space="0" w:color="auto"/>
        <w:right w:val="none" w:sz="0" w:space="0" w:color="auto"/>
      </w:divBdr>
    </w:div>
    <w:div w:id="1678579905">
      <w:bodyDiv w:val="1"/>
      <w:marLeft w:val="0"/>
      <w:marRight w:val="0"/>
      <w:marTop w:val="0"/>
      <w:marBottom w:val="0"/>
      <w:divBdr>
        <w:top w:val="none" w:sz="0" w:space="0" w:color="auto"/>
        <w:left w:val="none" w:sz="0" w:space="0" w:color="auto"/>
        <w:bottom w:val="none" w:sz="0" w:space="0" w:color="auto"/>
        <w:right w:val="none" w:sz="0" w:space="0" w:color="auto"/>
      </w:divBdr>
    </w:div>
    <w:div w:id="1718166629">
      <w:bodyDiv w:val="1"/>
      <w:marLeft w:val="0"/>
      <w:marRight w:val="0"/>
      <w:marTop w:val="0"/>
      <w:marBottom w:val="0"/>
      <w:divBdr>
        <w:top w:val="none" w:sz="0" w:space="0" w:color="auto"/>
        <w:left w:val="none" w:sz="0" w:space="0" w:color="auto"/>
        <w:bottom w:val="none" w:sz="0" w:space="0" w:color="auto"/>
        <w:right w:val="none" w:sz="0" w:space="0" w:color="auto"/>
      </w:divBdr>
    </w:div>
    <w:div w:id="1739287366">
      <w:bodyDiv w:val="1"/>
      <w:marLeft w:val="0"/>
      <w:marRight w:val="0"/>
      <w:marTop w:val="0"/>
      <w:marBottom w:val="0"/>
      <w:divBdr>
        <w:top w:val="none" w:sz="0" w:space="0" w:color="auto"/>
        <w:left w:val="none" w:sz="0" w:space="0" w:color="auto"/>
        <w:bottom w:val="none" w:sz="0" w:space="0" w:color="auto"/>
        <w:right w:val="none" w:sz="0" w:space="0" w:color="auto"/>
      </w:divBdr>
    </w:div>
    <w:div w:id="1748306691">
      <w:bodyDiv w:val="1"/>
      <w:marLeft w:val="0"/>
      <w:marRight w:val="0"/>
      <w:marTop w:val="0"/>
      <w:marBottom w:val="0"/>
      <w:divBdr>
        <w:top w:val="none" w:sz="0" w:space="0" w:color="auto"/>
        <w:left w:val="none" w:sz="0" w:space="0" w:color="auto"/>
        <w:bottom w:val="none" w:sz="0" w:space="0" w:color="auto"/>
        <w:right w:val="none" w:sz="0" w:space="0" w:color="auto"/>
      </w:divBdr>
      <w:divsChild>
        <w:div w:id="1635713887">
          <w:marLeft w:val="0"/>
          <w:marRight w:val="0"/>
          <w:marTop w:val="0"/>
          <w:marBottom w:val="384"/>
          <w:divBdr>
            <w:top w:val="none" w:sz="0" w:space="0" w:color="auto"/>
            <w:left w:val="none" w:sz="0" w:space="0" w:color="auto"/>
            <w:bottom w:val="none" w:sz="0" w:space="0" w:color="auto"/>
            <w:right w:val="none" w:sz="0" w:space="0" w:color="auto"/>
          </w:divBdr>
          <w:divsChild>
            <w:div w:id="1971133561">
              <w:marLeft w:val="0"/>
              <w:marRight w:val="0"/>
              <w:marTop w:val="0"/>
              <w:marBottom w:val="0"/>
              <w:divBdr>
                <w:top w:val="none" w:sz="0" w:space="0" w:color="auto"/>
                <w:left w:val="none" w:sz="0" w:space="0" w:color="auto"/>
                <w:bottom w:val="none" w:sz="0" w:space="0" w:color="auto"/>
                <w:right w:val="none" w:sz="0" w:space="0" w:color="auto"/>
              </w:divBdr>
              <w:divsChild>
                <w:div w:id="481120174">
                  <w:marLeft w:val="0"/>
                  <w:marRight w:val="0"/>
                  <w:marTop w:val="0"/>
                  <w:marBottom w:val="0"/>
                  <w:divBdr>
                    <w:top w:val="none" w:sz="0" w:space="0" w:color="auto"/>
                    <w:left w:val="none" w:sz="0" w:space="0" w:color="auto"/>
                    <w:bottom w:val="none" w:sz="0" w:space="0" w:color="auto"/>
                    <w:right w:val="none" w:sz="0" w:space="0" w:color="auto"/>
                  </w:divBdr>
                  <w:divsChild>
                    <w:div w:id="1862477964">
                      <w:marLeft w:val="0"/>
                      <w:marRight w:val="0"/>
                      <w:marTop w:val="0"/>
                      <w:marBottom w:val="0"/>
                      <w:divBdr>
                        <w:top w:val="none" w:sz="0" w:space="0" w:color="auto"/>
                        <w:left w:val="none" w:sz="0" w:space="0" w:color="auto"/>
                        <w:bottom w:val="none" w:sz="0" w:space="0" w:color="auto"/>
                        <w:right w:val="none" w:sz="0" w:space="0" w:color="auto"/>
                      </w:divBdr>
                      <w:divsChild>
                        <w:div w:id="22907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387761">
          <w:marLeft w:val="0"/>
          <w:marRight w:val="0"/>
          <w:marTop w:val="624"/>
          <w:marBottom w:val="624"/>
          <w:divBdr>
            <w:top w:val="none" w:sz="0" w:space="0" w:color="auto"/>
            <w:left w:val="none" w:sz="0" w:space="0" w:color="auto"/>
            <w:bottom w:val="none" w:sz="0" w:space="0" w:color="auto"/>
            <w:right w:val="none" w:sz="0" w:space="0" w:color="auto"/>
          </w:divBdr>
          <w:divsChild>
            <w:div w:id="1192110000">
              <w:marLeft w:val="0"/>
              <w:marRight w:val="0"/>
              <w:marTop w:val="0"/>
              <w:marBottom w:val="0"/>
              <w:divBdr>
                <w:top w:val="none" w:sz="0" w:space="0" w:color="auto"/>
                <w:left w:val="none" w:sz="0" w:space="0" w:color="auto"/>
                <w:bottom w:val="none" w:sz="0" w:space="0" w:color="auto"/>
                <w:right w:val="none" w:sz="0" w:space="0" w:color="auto"/>
              </w:divBdr>
              <w:divsChild>
                <w:div w:id="1530680021">
                  <w:marLeft w:val="0"/>
                  <w:marRight w:val="0"/>
                  <w:marTop w:val="0"/>
                  <w:marBottom w:val="0"/>
                  <w:divBdr>
                    <w:top w:val="none" w:sz="0" w:space="0" w:color="auto"/>
                    <w:left w:val="none" w:sz="0" w:space="0" w:color="auto"/>
                    <w:bottom w:val="none" w:sz="0" w:space="0" w:color="auto"/>
                    <w:right w:val="none" w:sz="0" w:space="0" w:color="auto"/>
                  </w:divBdr>
                  <w:divsChild>
                    <w:div w:id="1252154243">
                      <w:marLeft w:val="0"/>
                      <w:marRight w:val="0"/>
                      <w:marTop w:val="0"/>
                      <w:marBottom w:val="0"/>
                      <w:divBdr>
                        <w:top w:val="none" w:sz="0" w:space="0" w:color="auto"/>
                        <w:left w:val="none" w:sz="0" w:space="0" w:color="auto"/>
                        <w:bottom w:val="none" w:sz="0" w:space="0" w:color="auto"/>
                        <w:right w:val="none" w:sz="0" w:space="0" w:color="auto"/>
                      </w:divBdr>
                      <w:divsChild>
                        <w:div w:id="12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959722">
          <w:marLeft w:val="0"/>
          <w:marRight w:val="0"/>
          <w:marTop w:val="0"/>
          <w:marBottom w:val="384"/>
          <w:divBdr>
            <w:top w:val="none" w:sz="0" w:space="0" w:color="auto"/>
            <w:left w:val="none" w:sz="0" w:space="0" w:color="auto"/>
            <w:bottom w:val="none" w:sz="0" w:space="0" w:color="auto"/>
            <w:right w:val="none" w:sz="0" w:space="0" w:color="auto"/>
          </w:divBdr>
          <w:divsChild>
            <w:div w:id="29961220">
              <w:marLeft w:val="0"/>
              <w:marRight w:val="0"/>
              <w:marTop w:val="0"/>
              <w:marBottom w:val="0"/>
              <w:divBdr>
                <w:top w:val="none" w:sz="0" w:space="0" w:color="auto"/>
                <w:left w:val="none" w:sz="0" w:space="0" w:color="auto"/>
                <w:bottom w:val="none" w:sz="0" w:space="0" w:color="auto"/>
                <w:right w:val="none" w:sz="0" w:space="0" w:color="auto"/>
              </w:divBdr>
              <w:divsChild>
                <w:div w:id="1024020095">
                  <w:marLeft w:val="0"/>
                  <w:marRight w:val="0"/>
                  <w:marTop w:val="0"/>
                  <w:marBottom w:val="0"/>
                  <w:divBdr>
                    <w:top w:val="none" w:sz="0" w:space="0" w:color="auto"/>
                    <w:left w:val="none" w:sz="0" w:space="0" w:color="auto"/>
                    <w:bottom w:val="none" w:sz="0" w:space="0" w:color="auto"/>
                    <w:right w:val="none" w:sz="0" w:space="0" w:color="auto"/>
                  </w:divBdr>
                  <w:divsChild>
                    <w:div w:id="1869023361">
                      <w:marLeft w:val="0"/>
                      <w:marRight w:val="0"/>
                      <w:marTop w:val="0"/>
                      <w:marBottom w:val="0"/>
                      <w:divBdr>
                        <w:top w:val="none" w:sz="0" w:space="0" w:color="auto"/>
                        <w:left w:val="none" w:sz="0" w:space="0" w:color="auto"/>
                        <w:bottom w:val="none" w:sz="0" w:space="0" w:color="auto"/>
                        <w:right w:val="none" w:sz="0" w:space="0" w:color="auto"/>
                      </w:divBdr>
                      <w:divsChild>
                        <w:div w:id="135360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111142">
      <w:bodyDiv w:val="1"/>
      <w:marLeft w:val="0"/>
      <w:marRight w:val="0"/>
      <w:marTop w:val="0"/>
      <w:marBottom w:val="0"/>
      <w:divBdr>
        <w:top w:val="none" w:sz="0" w:space="0" w:color="auto"/>
        <w:left w:val="none" w:sz="0" w:space="0" w:color="auto"/>
        <w:bottom w:val="none" w:sz="0" w:space="0" w:color="auto"/>
        <w:right w:val="none" w:sz="0" w:space="0" w:color="auto"/>
      </w:divBdr>
    </w:div>
    <w:div w:id="1810781206">
      <w:bodyDiv w:val="1"/>
      <w:marLeft w:val="0"/>
      <w:marRight w:val="0"/>
      <w:marTop w:val="0"/>
      <w:marBottom w:val="0"/>
      <w:divBdr>
        <w:top w:val="none" w:sz="0" w:space="0" w:color="auto"/>
        <w:left w:val="none" w:sz="0" w:space="0" w:color="auto"/>
        <w:bottom w:val="none" w:sz="0" w:space="0" w:color="auto"/>
        <w:right w:val="none" w:sz="0" w:space="0" w:color="auto"/>
      </w:divBdr>
    </w:div>
    <w:div w:id="1814520629">
      <w:bodyDiv w:val="1"/>
      <w:marLeft w:val="0"/>
      <w:marRight w:val="0"/>
      <w:marTop w:val="0"/>
      <w:marBottom w:val="0"/>
      <w:divBdr>
        <w:top w:val="none" w:sz="0" w:space="0" w:color="auto"/>
        <w:left w:val="none" w:sz="0" w:space="0" w:color="auto"/>
        <w:bottom w:val="none" w:sz="0" w:space="0" w:color="auto"/>
        <w:right w:val="none" w:sz="0" w:space="0" w:color="auto"/>
      </w:divBdr>
    </w:div>
    <w:div w:id="1850557259">
      <w:bodyDiv w:val="1"/>
      <w:marLeft w:val="0"/>
      <w:marRight w:val="0"/>
      <w:marTop w:val="0"/>
      <w:marBottom w:val="0"/>
      <w:divBdr>
        <w:top w:val="none" w:sz="0" w:space="0" w:color="auto"/>
        <w:left w:val="none" w:sz="0" w:space="0" w:color="auto"/>
        <w:bottom w:val="none" w:sz="0" w:space="0" w:color="auto"/>
        <w:right w:val="none" w:sz="0" w:space="0" w:color="auto"/>
      </w:divBdr>
    </w:div>
    <w:div w:id="1865359987">
      <w:bodyDiv w:val="1"/>
      <w:marLeft w:val="0"/>
      <w:marRight w:val="0"/>
      <w:marTop w:val="0"/>
      <w:marBottom w:val="0"/>
      <w:divBdr>
        <w:top w:val="none" w:sz="0" w:space="0" w:color="auto"/>
        <w:left w:val="none" w:sz="0" w:space="0" w:color="auto"/>
        <w:bottom w:val="none" w:sz="0" w:space="0" w:color="auto"/>
        <w:right w:val="none" w:sz="0" w:space="0" w:color="auto"/>
      </w:divBdr>
      <w:divsChild>
        <w:div w:id="10690470">
          <w:marLeft w:val="0"/>
          <w:marRight w:val="0"/>
          <w:marTop w:val="0"/>
          <w:marBottom w:val="0"/>
          <w:divBdr>
            <w:top w:val="none" w:sz="0" w:space="0" w:color="auto"/>
            <w:left w:val="none" w:sz="0" w:space="0" w:color="auto"/>
            <w:bottom w:val="none" w:sz="0" w:space="0" w:color="auto"/>
            <w:right w:val="none" w:sz="0" w:space="0" w:color="auto"/>
          </w:divBdr>
        </w:div>
        <w:div w:id="371197840">
          <w:marLeft w:val="0"/>
          <w:marRight w:val="0"/>
          <w:marTop w:val="0"/>
          <w:marBottom w:val="0"/>
          <w:divBdr>
            <w:top w:val="none" w:sz="0" w:space="0" w:color="auto"/>
            <w:left w:val="none" w:sz="0" w:space="0" w:color="auto"/>
            <w:bottom w:val="none" w:sz="0" w:space="0" w:color="auto"/>
            <w:right w:val="none" w:sz="0" w:space="0" w:color="auto"/>
          </w:divBdr>
        </w:div>
        <w:div w:id="458190241">
          <w:marLeft w:val="0"/>
          <w:marRight w:val="0"/>
          <w:marTop w:val="0"/>
          <w:marBottom w:val="0"/>
          <w:divBdr>
            <w:top w:val="none" w:sz="0" w:space="0" w:color="auto"/>
            <w:left w:val="none" w:sz="0" w:space="0" w:color="auto"/>
            <w:bottom w:val="none" w:sz="0" w:space="0" w:color="auto"/>
            <w:right w:val="none" w:sz="0" w:space="0" w:color="auto"/>
          </w:divBdr>
        </w:div>
        <w:div w:id="517041993">
          <w:marLeft w:val="0"/>
          <w:marRight w:val="0"/>
          <w:marTop w:val="0"/>
          <w:marBottom w:val="0"/>
          <w:divBdr>
            <w:top w:val="none" w:sz="0" w:space="0" w:color="auto"/>
            <w:left w:val="none" w:sz="0" w:space="0" w:color="auto"/>
            <w:bottom w:val="none" w:sz="0" w:space="0" w:color="auto"/>
            <w:right w:val="none" w:sz="0" w:space="0" w:color="auto"/>
          </w:divBdr>
        </w:div>
        <w:div w:id="523981745">
          <w:marLeft w:val="0"/>
          <w:marRight w:val="0"/>
          <w:marTop w:val="0"/>
          <w:marBottom w:val="0"/>
          <w:divBdr>
            <w:top w:val="none" w:sz="0" w:space="0" w:color="auto"/>
            <w:left w:val="none" w:sz="0" w:space="0" w:color="auto"/>
            <w:bottom w:val="none" w:sz="0" w:space="0" w:color="auto"/>
            <w:right w:val="none" w:sz="0" w:space="0" w:color="auto"/>
          </w:divBdr>
        </w:div>
        <w:div w:id="621109621">
          <w:marLeft w:val="0"/>
          <w:marRight w:val="0"/>
          <w:marTop w:val="0"/>
          <w:marBottom w:val="0"/>
          <w:divBdr>
            <w:top w:val="none" w:sz="0" w:space="0" w:color="auto"/>
            <w:left w:val="none" w:sz="0" w:space="0" w:color="auto"/>
            <w:bottom w:val="none" w:sz="0" w:space="0" w:color="auto"/>
            <w:right w:val="none" w:sz="0" w:space="0" w:color="auto"/>
          </w:divBdr>
        </w:div>
        <w:div w:id="759446415">
          <w:marLeft w:val="0"/>
          <w:marRight w:val="0"/>
          <w:marTop w:val="0"/>
          <w:marBottom w:val="0"/>
          <w:divBdr>
            <w:top w:val="none" w:sz="0" w:space="0" w:color="auto"/>
            <w:left w:val="none" w:sz="0" w:space="0" w:color="auto"/>
            <w:bottom w:val="none" w:sz="0" w:space="0" w:color="auto"/>
            <w:right w:val="none" w:sz="0" w:space="0" w:color="auto"/>
          </w:divBdr>
        </w:div>
        <w:div w:id="837961085">
          <w:marLeft w:val="0"/>
          <w:marRight w:val="0"/>
          <w:marTop w:val="0"/>
          <w:marBottom w:val="0"/>
          <w:divBdr>
            <w:top w:val="none" w:sz="0" w:space="0" w:color="auto"/>
            <w:left w:val="none" w:sz="0" w:space="0" w:color="auto"/>
            <w:bottom w:val="none" w:sz="0" w:space="0" w:color="auto"/>
            <w:right w:val="none" w:sz="0" w:space="0" w:color="auto"/>
          </w:divBdr>
        </w:div>
        <w:div w:id="901596501">
          <w:marLeft w:val="0"/>
          <w:marRight w:val="0"/>
          <w:marTop w:val="0"/>
          <w:marBottom w:val="0"/>
          <w:divBdr>
            <w:top w:val="none" w:sz="0" w:space="0" w:color="auto"/>
            <w:left w:val="none" w:sz="0" w:space="0" w:color="auto"/>
            <w:bottom w:val="none" w:sz="0" w:space="0" w:color="auto"/>
            <w:right w:val="none" w:sz="0" w:space="0" w:color="auto"/>
          </w:divBdr>
        </w:div>
        <w:div w:id="909652276">
          <w:marLeft w:val="0"/>
          <w:marRight w:val="0"/>
          <w:marTop w:val="0"/>
          <w:marBottom w:val="0"/>
          <w:divBdr>
            <w:top w:val="none" w:sz="0" w:space="0" w:color="auto"/>
            <w:left w:val="none" w:sz="0" w:space="0" w:color="auto"/>
            <w:bottom w:val="none" w:sz="0" w:space="0" w:color="auto"/>
            <w:right w:val="none" w:sz="0" w:space="0" w:color="auto"/>
          </w:divBdr>
        </w:div>
        <w:div w:id="934897609">
          <w:marLeft w:val="0"/>
          <w:marRight w:val="0"/>
          <w:marTop w:val="0"/>
          <w:marBottom w:val="0"/>
          <w:divBdr>
            <w:top w:val="none" w:sz="0" w:space="0" w:color="auto"/>
            <w:left w:val="none" w:sz="0" w:space="0" w:color="auto"/>
            <w:bottom w:val="none" w:sz="0" w:space="0" w:color="auto"/>
            <w:right w:val="none" w:sz="0" w:space="0" w:color="auto"/>
          </w:divBdr>
        </w:div>
        <w:div w:id="1055081574">
          <w:marLeft w:val="0"/>
          <w:marRight w:val="0"/>
          <w:marTop w:val="0"/>
          <w:marBottom w:val="0"/>
          <w:divBdr>
            <w:top w:val="none" w:sz="0" w:space="0" w:color="auto"/>
            <w:left w:val="none" w:sz="0" w:space="0" w:color="auto"/>
            <w:bottom w:val="none" w:sz="0" w:space="0" w:color="auto"/>
            <w:right w:val="none" w:sz="0" w:space="0" w:color="auto"/>
          </w:divBdr>
        </w:div>
        <w:div w:id="1474175669">
          <w:marLeft w:val="0"/>
          <w:marRight w:val="0"/>
          <w:marTop w:val="0"/>
          <w:marBottom w:val="0"/>
          <w:divBdr>
            <w:top w:val="none" w:sz="0" w:space="0" w:color="auto"/>
            <w:left w:val="none" w:sz="0" w:space="0" w:color="auto"/>
            <w:bottom w:val="none" w:sz="0" w:space="0" w:color="auto"/>
            <w:right w:val="none" w:sz="0" w:space="0" w:color="auto"/>
          </w:divBdr>
        </w:div>
        <w:div w:id="1617443775">
          <w:marLeft w:val="0"/>
          <w:marRight w:val="0"/>
          <w:marTop w:val="0"/>
          <w:marBottom w:val="0"/>
          <w:divBdr>
            <w:top w:val="none" w:sz="0" w:space="0" w:color="auto"/>
            <w:left w:val="none" w:sz="0" w:space="0" w:color="auto"/>
            <w:bottom w:val="none" w:sz="0" w:space="0" w:color="auto"/>
            <w:right w:val="none" w:sz="0" w:space="0" w:color="auto"/>
          </w:divBdr>
        </w:div>
        <w:div w:id="1655599927">
          <w:marLeft w:val="0"/>
          <w:marRight w:val="0"/>
          <w:marTop w:val="0"/>
          <w:marBottom w:val="0"/>
          <w:divBdr>
            <w:top w:val="none" w:sz="0" w:space="0" w:color="auto"/>
            <w:left w:val="none" w:sz="0" w:space="0" w:color="auto"/>
            <w:bottom w:val="none" w:sz="0" w:space="0" w:color="auto"/>
            <w:right w:val="none" w:sz="0" w:space="0" w:color="auto"/>
          </w:divBdr>
        </w:div>
        <w:div w:id="1715084243">
          <w:marLeft w:val="0"/>
          <w:marRight w:val="0"/>
          <w:marTop w:val="0"/>
          <w:marBottom w:val="0"/>
          <w:divBdr>
            <w:top w:val="none" w:sz="0" w:space="0" w:color="auto"/>
            <w:left w:val="none" w:sz="0" w:space="0" w:color="auto"/>
            <w:bottom w:val="none" w:sz="0" w:space="0" w:color="auto"/>
            <w:right w:val="none" w:sz="0" w:space="0" w:color="auto"/>
          </w:divBdr>
        </w:div>
        <w:div w:id="1861818049">
          <w:marLeft w:val="0"/>
          <w:marRight w:val="0"/>
          <w:marTop w:val="0"/>
          <w:marBottom w:val="0"/>
          <w:divBdr>
            <w:top w:val="none" w:sz="0" w:space="0" w:color="auto"/>
            <w:left w:val="none" w:sz="0" w:space="0" w:color="auto"/>
            <w:bottom w:val="none" w:sz="0" w:space="0" w:color="auto"/>
            <w:right w:val="none" w:sz="0" w:space="0" w:color="auto"/>
          </w:divBdr>
        </w:div>
        <w:div w:id="1985696348">
          <w:marLeft w:val="0"/>
          <w:marRight w:val="0"/>
          <w:marTop w:val="0"/>
          <w:marBottom w:val="0"/>
          <w:divBdr>
            <w:top w:val="none" w:sz="0" w:space="0" w:color="auto"/>
            <w:left w:val="none" w:sz="0" w:space="0" w:color="auto"/>
            <w:bottom w:val="none" w:sz="0" w:space="0" w:color="auto"/>
            <w:right w:val="none" w:sz="0" w:space="0" w:color="auto"/>
          </w:divBdr>
        </w:div>
        <w:div w:id="2102993047">
          <w:marLeft w:val="0"/>
          <w:marRight w:val="0"/>
          <w:marTop w:val="0"/>
          <w:marBottom w:val="0"/>
          <w:divBdr>
            <w:top w:val="none" w:sz="0" w:space="0" w:color="auto"/>
            <w:left w:val="none" w:sz="0" w:space="0" w:color="auto"/>
            <w:bottom w:val="none" w:sz="0" w:space="0" w:color="auto"/>
            <w:right w:val="none" w:sz="0" w:space="0" w:color="auto"/>
          </w:divBdr>
        </w:div>
      </w:divsChild>
    </w:div>
    <w:div w:id="1907493007">
      <w:bodyDiv w:val="1"/>
      <w:marLeft w:val="0"/>
      <w:marRight w:val="0"/>
      <w:marTop w:val="0"/>
      <w:marBottom w:val="0"/>
      <w:divBdr>
        <w:top w:val="none" w:sz="0" w:space="0" w:color="auto"/>
        <w:left w:val="none" w:sz="0" w:space="0" w:color="auto"/>
        <w:bottom w:val="none" w:sz="0" w:space="0" w:color="auto"/>
        <w:right w:val="none" w:sz="0" w:space="0" w:color="auto"/>
      </w:divBdr>
    </w:div>
    <w:div w:id="1913540592">
      <w:bodyDiv w:val="1"/>
      <w:marLeft w:val="0"/>
      <w:marRight w:val="0"/>
      <w:marTop w:val="0"/>
      <w:marBottom w:val="0"/>
      <w:divBdr>
        <w:top w:val="none" w:sz="0" w:space="0" w:color="auto"/>
        <w:left w:val="none" w:sz="0" w:space="0" w:color="auto"/>
        <w:bottom w:val="none" w:sz="0" w:space="0" w:color="auto"/>
        <w:right w:val="none" w:sz="0" w:space="0" w:color="auto"/>
      </w:divBdr>
    </w:div>
    <w:div w:id="1943948798">
      <w:bodyDiv w:val="1"/>
      <w:marLeft w:val="0"/>
      <w:marRight w:val="0"/>
      <w:marTop w:val="0"/>
      <w:marBottom w:val="0"/>
      <w:divBdr>
        <w:top w:val="none" w:sz="0" w:space="0" w:color="auto"/>
        <w:left w:val="none" w:sz="0" w:space="0" w:color="auto"/>
        <w:bottom w:val="none" w:sz="0" w:space="0" w:color="auto"/>
        <w:right w:val="none" w:sz="0" w:space="0" w:color="auto"/>
      </w:divBdr>
    </w:div>
    <w:div w:id="1958101043">
      <w:bodyDiv w:val="1"/>
      <w:marLeft w:val="0"/>
      <w:marRight w:val="0"/>
      <w:marTop w:val="0"/>
      <w:marBottom w:val="0"/>
      <w:divBdr>
        <w:top w:val="none" w:sz="0" w:space="0" w:color="auto"/>
        <w:left w:val="none" w:sz="0" w:space="0" w:color="auto"/>
        <w:bottom w:val="none" w:sz="0" w:space="0" w:color="auto"/>
        <w:right w:val="none" w:sz="0" w:space="0" w:color="auto"/>
      </w:divBdr>
    </w:div>
    <w:div w:id="2100826059">
      <w:bodyDiv w:val="1"/>
      <w:marLeft w:val="0"/>
      <w:marRight w:val="0"/>
      <w:marTop w:val="0"/>
      <w:marBottom w:val="0"/>
      <w:divBdr>
        <w:top w:val="none" w:sz="0" w:space="0" w:color="auto"/>
        <w:left w:val="none" w:sz="0" w:space="0" w:color="auto"/>
        <w:bottom w:val="none" w:sz="0" w:space="0" w:color="auto"/>
        <w:right w:val="none" w:sz="0" w:space="0" w:color="auto"/>
      </w:divBdr>
    </w:div>
    <w:div w:id="2130734967">
      <w:bodyDiv w:val="1"/>
      <w:marLeft w:val="0"/>
      <w:marRight w:val="0"/>
      <w:marTop w:val="0"/>
      <w:marBottom w:val="0"/>
      <w:divBdr>
        <w:top w:val="none" w:sz="0" w:space="0" w:color="auto"/>
        <w:left w:val="none" w:sz="0" w:space="0" w:color="auto"/>
        <w:bottom w:val="none" w:sz="0" w:space="0" w:color="auto"/>
        <w:right w:val="none" w:sz="0" w:space="0" w:color="auto"/>
      </w:divBdr>
    </w:div>
    <w:div w:id="214291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utlandhealth.co.uk/enhanced-access-public-state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watchrutland.co.uk/sites/healthwatchrutland.co.uk/files/Meeting%20Notes%20Annual%20Meeting%20final_0.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B63BBAEA59C349A9DEF9783B9A6FCE" ma:contentTypeVersion="13" ma:contentTypeDescription="Create a new document." ma:contentTypeScope="" ma:versionID="204a2f45ef1cec231b704dedce48eb3c">
  <xsd:schema xmlns:xsd="http://www.w3.org/2001/XMLSchema" xmlns:xs="http://www.w3.org/2001/XMLSchema" xmlns:p="http://schemas.microsoft.com/office/2006/metadata/properties" xmlns:ns3="d45a1cbb-46c8-4e19-9580-0471aa1c2f11" xmlns:ns4="f4ecf9ea-ae40-402f-8e02-bf0181d970b7" targetNamespace="http://schemas.microsoft.com/office/2006/metadata/properties" ma:root="true" ma:fieldsID="e4b886ca751c665dedb2feadaf6f4505" ns3:_="" ns4:_="">
    <xsd:import namespace="d45a1cbb-46c8-4e19-9580-0471aa1c2f11"/>
    <xsd:import namespace="f4ecf9ea-ae40-402f-8e02-bf0181d970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5a1cbb-46c8-4e19-9580-0471aa1c2f1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ecf9ea-ae40-402f-8e02-bf0181d970b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67EEA6-E3F9-4978-8542-F646A6448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5a1cbb-46c8-4e19-9580-0471aa1c2f11"/>
    <ds:schemaRef ds:uri="f4ecf9ea-ae40-402f-8e02-bf0181d97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BC7A13-8B24-491E-9C46-EDB5659A7226}">
  <ds:schemaRefs>
    <ds:schemaRef ds:uri="http://schemas.microsoft.com/sharepoint/v3/contenttype/forms"/>
  </ds:schemaRefs>
</ds:datastoreItem>
</file>

<file path=customXml/itemProps3.xml><?xml version="1.0" encoding="utf-8"?>
<ds:datastoreItem xmlns:ds="http://schemas.openxmlformats.org/officeDocument/2006/customXml" ds:itemID="{D3AE5C91-780F-466F-8C34-4DB24A8CEED5}">
  <ds:schemaRefs>
    <ds:schemaRef ds:uri="http://schemas.openxmlformats.org/officeDocument/2006/bibliography"/>
  </ds:schemaRefs>
</ds:datastoreItem>
</file>

<file path=customXml/itemProps4.xml><?xml version="1.0" encoding="utf-8"?>
<ds:datastoreItem xmlns:ds="http://schemas.openxmlformats.org/officeDocument/2006/customXml" ds:itemID="{A4E60D90-CB84-4735-9C1D-07FF701E81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2193</Words>
  <Characters>12505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Iveson</dc:creator>
  <cp:keywords/>
  <dc:description/>
  <cp:lastModifiedBy>Tracey Allan-Jones</cp:lastModifiedBy>
  <cp:revision>2</cp:revision>
  <cp:lastPrinted>2022-09-06T11:00:00Z</cp:lastPrinted>
  <dcterms:created xsi:type="dcterms:W3CDTF">2022-12-02T15:20:00Z</dcterms:created>
  <dcterms:modified xsi:type="dcterms:W3CDTF">2022-12-02T15:20:00Z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0x01010082B63BBAEA59C349A9DEF9783B9A6FCE</vt:lpwstr>
  </property>
</Properties>
</file>